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D74057">
      <w:pPr>
        <w:jc w:val="center"/>
        <w:rPr>
          <w:rFonts w:hint="eastAsia" w:ascii="黑体" w:hAnsi="黑体" w:eastAsia="黑体"/>
          <w:bCs/>
          <w:sz w:val="32"/>
          <w:szCs w:val="32"/>
          <w:lang w:eastAsia="zh-CN"/>
        </w:rPr>
      </w:pPr>
      <w:r>
        <w:rPr>
          <w:rFonts w:hint="eastAsia" w:ascii="黑体" w:hAnsi="黑体" w:eastAsia="黑体"/>
          <w:bCs/>
          <w:sz w:val="32"/>
          <w:szCs w:val="32"/>
        </w:rPr>
        <w:t>本科课程教学大纲</w:t>
      </w:r>
      <w:r>
        <w:rPr>
          <w:rFonts w:hint="eastAsia" w:ascii="黑体" w:hAnsi="黑体" w:eastAsia="黑体"/>
          <w:bCs/>
          <w:sz w:val="32"/>
          <w:szCs w:val="32"/>
          <w:lang w:eastAsia="zh-CN"/>
        </w:rPr>
        <w:t>（</w:t>
      </w:r>
      <w:r>
        <w:rPr>
          <w:rFonts w:hint="eastAsia" w:ascii="黑体" w:hAnsi="黑体" w:eastAsia="黑体"/>
          <w:bCs/>
          <w:sz w:val="32"/>
          <w:szCs w:val="32"/>
          <w:lang w:val="en-US" w:eastAsia="zh-CN"/>
        </w:rPr>
        <w:t>实验课</w:t>
      </w:r>
      <w:r>
        <w:rPr>
          <w:rFonts w:hint="eastAsia" w:ascii="黑体" w:hAnsi="黑体" w:eastAsia="黑体"/>
          <w:bCs/>
          <w:sz w:val="32"/>
          <w:szCs w:val="32"/>
          <w:lang w:eastAsia="zh-CN"/>
        </w:rPr>
        <w:t>）</w:t>
      </w:r>
    </w:p>
    <w:p w14:paraId="2E2FE1C2">
      <w:pPr>
        <w:pStyle w:val="16"/>
        <w:spacing w:before="326" w:beforeLines="100" w:line="360" w:lineRule="auto"/>
        <w:rPr>
          <w:rFonts w:ascii="黑体" w:hAnsi="宋体"/>
        </w:rPr>
      </w:pPr>
      <w:r>
        <w:rPr>
          <w:rFonts w:ascii="黑体" w:hAnsi="宋体"/>
        </w:rPr>
        <w:t>一</w:t>
      </w:r>
      <w:r>
        <w:rPr>
          <w:rFonts w:hint="eastAsia" w:ascii="黑体" w:hAnsi="宋体"/>
        </w:rPr>
        <w:t>、课程</w:t>
      </w:r>
      <w:r>
        <w:rPr>
          <w:rFonts w:ascii="黑体" w:hAnsi="宋体"/>
        </w:rPr>
        <w:t>基本信息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1691"/>
        <w:gridCol w:w="2260"/>
        <w:gridCol w:w="1272"/>
        <w:gridCol w:w="854"/>
        <w:gridCol w:w="571"/>
        <w:gridCol w:w="842"/>
        <w:gridCol w:w="786"/>
      </w:tblGrid>
      <w:tr w14:paraId="1C134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vMerge w:val="restart"/>
            <w:tcBorders>
              <w:top w:val="single" w:color="auto" w:sz="12" w:space="0"/>
              <w:left w:val="single" w:color="auto" w:sz="12" w:space="0"/>
            </w:tcBorders>
            <w:shd w:val="clear" w:color="auto" w:fill="auto"/>
            <w:vAlign w:val="center"/>
          </w:tcPr>
          <w:p w14:paraId="5C4A65CA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6585" w:type="dxa"/>
            <w:gridSpan w:val="6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4B56AB0B">
            <w:pPr>
              <w:widowControl w:val="0"/>
              <w:jc w:val="left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文创产品设计1</w:t>
            </w:r>
          </w:p>
        </w:tc>
      </w:tr>
      <w:tr w14:paraId="3EE2B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vMerge w:val="continue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547D84A3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  <w:vAlign w:val="center"/>
          </w:tcPr>
          <w:p w14:paraId="16B5FBE7">
            <w:pPr>
              <w:widowControl w:val="0"/>
              <w:jc w:val="left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黑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Cultural and Creative Product Design 1</w:t>
            </w:r>
          </w:p>
        </w:tc>
      </w:tr>
      <w:tr w14:paraId="39870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4D1F559B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课程代码</w:t>
            </w:r>
          </w:p>
        </w:tc>
        <w:tc>
          <w:tcPr>
            <w:tcW w:w="2260" w:type="dxa"/>
            <w:vAlign w:val="center"/>
          </w:tcPr>
          <w:p w14:paraId="4C8CADE7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2126" w:type="dxa"/>
            <w:gridSpan w:val="2"/>
            <w:vAlign w:val="center"/>
          </w:tcPr>
          <w:p w14:paraId="12C22BDF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课程学分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 w14:paraId="03E42DCC">
            <w:pPr>
              <w:widowControl w:val="0"/>
              <w:jc w:val="center"/>
              <w:rPr>
                <w:rFonts w:hint="eastAsia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</w:tr>
      <w:tr w14:paraId="33E3A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194CE562">
            <w:pPr>
              <w:widowControl w:val="0"/>
              <w:jc w:val="center"/>
              <w:rPr>
                <w:sz w:val="21"/>
                <w:szCs w:val="18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课程学时</w:t>
            </w:r>
            <w:r>
              <w:rPr>
                <w:rFonts w:hint="eastAsia"/>
                <w:sz w:val="21"/>
                <w:szCs w:val="18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72DC4184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艺术设计学院</w:t>
            </w:r>
          </w:p>
        </w:tc>
        <w:tc>
          <w:tcPr>
            <w:tcW w:w="1272" w:type="dxa"/>
            <w:vAlign w:val="center"/>
          </w:tcPr>
          <w:p w14:paraId="028EC256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理论学时</w:t>
            </w:r>
          </w:p>
        </w:tc>
        <w:tc>
          <w:tcPr>
            <w:tcW w:w="854" w:type="dxa"/>
            <w:vAlign w:val="center"/>
          </w:tcPr>
          <w:p w14:paraId="424B289B">
            <w:pPr>
              <w:widowControl w:val="0"/>
              <w:jc w:val="center"/>
              <w:rPr>
                <w:rFonts w:hint="default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1413" w:type="dxa"/>
            <w:gridSpan w:val="2"/>
            <w:vAlign w:val="center"/>
          </w:tcPr>
          <w:p w14:paraId="10152F37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实践学时</w:t>
            </w:r>
          </w:p>
        </w:tc>
        <w:tc>
          <w:tcPr>
            <w:tcW w:w="786" w:type="dxa"/>
            <w:tcBorders>
              <w:right w:val="single" w:color="auto" w:sz="12" w:space="0"/>
            </w:tcBorders>
            <w:vAlign w:val="center"/>
          </w:tcPr>
          <w:p w14:paraId="22902684">
            <w:pPr>
              <w:widowControl w:val="0"/>
              <w:jc w:val="center"/>
              <w:rPr>
                <w:rFonts w:hint="default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</w:tr>
      <w:tr w14:paraId="5B6AB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3B2CC499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开课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学院</w:t>
            </w:r>
          </w:p>
        </w:tc>
        <w:tc>
          <w:tcPr>
            <w:tcW w:w="2260" w:type="dxa"/>
            <w:vAlign w:val="center"/>
          </w:tcPr>
          <w:p w14:paraId="68B709C4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系级必修课</w:t>
            </w:r>
          </w:p>
        </w:tc>
        <w:tc>
          <w:tcPr>
            <w:tcW w:w="2126" w:type="dxa"/>
            <w:gridSpan w:val="2"/>
            <w:vAlign w:val="center"/>
          </w:tcPr>
          <w:p w14:paraId="5790A9B0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适用</w:t>
            </w:r>
            <w:r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专业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与年级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 w14:paraId="6527834D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艺术与科技专业三年级</w:t>
            </w:r>
          </w:p>
        </w:tc>
      </w:tr>
      <w:tr w14:paraId="4FD52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7F38F554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课程类别与性质</w:t>
            </w:r>
          </w:p>
        </w:tc>
        <w:tc>
          <w:tcPr>
            <w:tcW w:w="2260" w:type="dxa"/>
            <w:vAlign w:val="center"/>
          </w:tcPr>
          <w:p w14:paraId="7F9EA6B0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2126" w:type="dxa"/>
            <w:gridSpan w:val="2"/>
            <w:vAlign w:val="center"/>
          </w:tcPr>
          <w:p w14:paraId="02F4347D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考核方式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 w14:paraId="4043763D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</w:tr>
      <w:tr w14:paraId="27398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1366F572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选</w:t>
            </w: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用教材</w:t>
            </w:r>
          </w:p>
        </w:tc>
        <w:tc>
          <w:tcPr>
            <w:tcW w:w="4386" w:type="dxa"/>
            <w:gridSpan w:val="3"/>
            <w:vAlign w:val="center"/>
          </w:tcPr>
          <w:p w14:paraId="292FA04A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/>
                <w:color w:val="000000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宋体" w:hAnsi="宋体"/>
                <w:color w:val="000000"/>
                <w:sz w:val="21"/>
                <w:szCs w:val="21"/>
                <w:lang w:val="en-US" w:eastAsia="zh-CN"/>
              </w:rPr>
              <w:t>数字</w:t>
            </w:r>
            <w:r>
              <w:rPr>
                <w:rFonts w:hint="default" w:ascii="宋体" w:hAnsi="宋体"/>
                <w:color w:val="000000"/>
                <w:sz w:val="21"/>
                <w:szCs w:val="21"/>
                <w:lang w:eastAsia="zh-CN"/>
              </w:rPr>
              <w:t>文创产品设计》，</w:t>
            </w:r>
            <w:r>
              <w:rPr>
                <w:rFonts w:hint="eastAsia" w:ascii="宋体" w:hAnsi="宋体"/>
                <w:color w:val="000000"/>
                <w:sz w:val="21"/>
                <w:szCs w:val="21"/>
                <w:lang w:val="en-US" w:eastAsia="zh-CN"/>
              </w:rPr>
              <w:t>刘璐</w:t>
            </w:r>
            <w:r>
              <w:rPr>
                <w:rFonts w:hint="default" w:ascii="宋体" w:hAnsi="宋体"/>
                <w:color w:val="000000"/>
                <w:sz w:val="21"/>
                <w:szCs w:val="21"/>
                <w:lang w:eastAsia="zh-CN"/>
              </w:rPr>
              <w:t>等著，ISBN：978756</w:t>
            </w:r>
            <w:r>
              <w:rPr>
                <w:rFonts w:hint="eastAsia" w:ascii="宋体" w:hAnsi="宋体"/>
                <w:color w:val="000000"/>
                <w:sz w:val="21"/>
                <w:szCs w:val="21"/>
                <w:lang w:val="en-US" w:eastAsia="zh-CN"/>
              </w:rPr>
              <w:t>8097673</w:t>
            </w:r>
            <w:r>
              <w:rPr>
                <w:rFonts w:hint="default" w:ascii="宋体" w:hAnsi="宋体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/>
                <w:color w:val="000000"/>
                <w:sz w:val="21"/>
                <w:szCs w:val="21"/>
                <w:lang w:val="en-US" w:eastAsia="zh-CN"/>
              </w:rPr>
              <w:t>华中科技</w:t>
            </w:r>
            <w:r>
              <w:rPr>
                <w:rFonts w:hint="default" w:ascii="宋体" w:hAnsi="宋体"/>
                <w:color w:val="000000"/>
                <w:sz w:val="21"/>
                <w:szCs w:val="21"/>
                <w:lang w:val="en-US" w:eastAsia="zh-CN"/>
              </w:rPr>
              <w:t>大学</w:t>
            </w:r>
            <w:r>
              <w:rPr>
                <w:rFonts w:hint="default" w:ascii="宋体" w:hAnsi="宋体"/>
                <w:color w:val="000000"/>
                <w:sz w:val="21"/>
                <w:szCs w:val="21"/>
                <w:lang w:eastAsia="zh-CN"/>
              </w:rPr>
              <w:t>出版社， 20</w:t>
            </w:r>
            <w:r>
              <w:rPr>
                <w:rFonts w:hint="default" w:ascii="宋体" w:hAnsi="宋体"/>
                <w:color w:val="00000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color w:val="000000"/>
                <w:sz w:val="21"/>
                <w:szCs w:val="21"/>
                <w:lang w:val="en-US" w:eastAsia="zh-CN"/>
              </w:rPr>
              <w:t>4.1</w:t>
            </w:r>
          </w:p>
        </w:tc>
        <w:tc>
          <w:tcPr>
            <w:tcW w:w="1413" w:type="dxa"/>
            <w:gridSpan w:val="2"/>
            <w:vAlign w:val="center"/>
          </w:tcPr>
          <w:p w14:paraId="0475369C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是否为</w:t>
            </w:r>
          </w:p>
          <w:p w14:paraId="20DC3975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马工程教材</w:t>
            </w:r>
          </w:p>
        </w:tc>
        <w:tc>
          <w:tcPr>
            <w:tcW w:w="786" w:type="dxa"/>
            <w:tcBorders>
              <w:right w:val="single" w:color="auto" w:sz="12" w:space="0"/>
            </w:tcBorders>
            <w:vAlign w:val="center"/>
          </w:tcPr>
          <w:p w14:paraId="03731844">
            <w:pPr>
              <w:widowControl w:val="0"/>
              <w:ind w:left="120" w:leftChars="50"/>
              <w:jc w:val="left"/>
              <w:rPr>
                <w:rFonts w:hint="eastAsia" w:ascii="Times New Roman" w:hAnsi="Times New Roman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 w14:paraId="0948A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68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62E1A0C1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先修课程</w:t>
            </w: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  <w:vAlign w:val="center"/>
          </w:tcPr>
          <w:p w14:paraId="538BC9AB">
            <w:pPr>
              <w:widowControl w:val="0"/>
              <w:jc w:val="both"/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文化创意产业概论</w:t>
            </w:r>
            <w:r>
              <w:rPr>
                <w:rFonts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2040152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（2）、产品语意与设计思维</w:t>
            </w:r>
            <w:r>
              <w:rPr>
                <w:rFonts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2040738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（4）、虚拟交互文创产品设计</w:t>
            </w:r>
            <w:r>
              <w:rPr>
                <w:rFonts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2040166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）、</w:t>
            </w:r>
            <w:r>
              <w:rPr>
                <w:rFonts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IP衍生品设计2040157 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 w14:paraId="7156A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2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0D53CCA6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课程简介</w:t>
            </w: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  <w:vAlign w:val="center"/>
          </w:tcPr>
          <w:p w14:paraId="14E2A0B9">
            <w:pPr>
              <w:widowControl w:val="0"/>
              <w:jc w:val="both"/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文创产品设计是本专业必修课程。课程通过对文创产品的市场调研、改良性设计、开发设计以及对于文创产品设计的分析研究等实践活动，使学生了解文创产品设计的基本概念、范畴、要求和设计程序与方法等内容，了解文创产品造型的形态与分类及不同的设计表现形式，通过设计实践，使学生基本掌握文创产品的创意和造型设计的过程并取得成果，使其在以后的科技与艺术设计实践中能充分开拓思路，创新理念，运用丰富的文化涵义和设计手法，设计出符合市场需求的文创产品。</w:t>
            </w:r>
          </w:p>
        </w:tc>
      </w:tr>
      <w:tr w14:paraId="3606B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1701" w:hRule="atLeast"/>
        </w:trPr>
        <w:tc>
          <w:tcPr>
            <w:tcW w:w="1691" w:type="dxa"/>
            <w:tcBorders>
              <w:left w:val="single" w:color="auto" w:sz="12" w:space="0"/>
              <w:bottom w:val="double" w:color="auto" w:sz="4" w:space="0"/>
            </w:tcBorders>
            <w:shd w:val="clear" w:color="auto" w:fill="auto"/>
            <w:vAlign w:val="center"/>
          </w:tcPr>
          <w:p w14:paraId="16323DEE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选课建议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与学习要求</w:t>
            </w:r>
          </w:p>
        </w:tc>
        <w:tc>
          <w:tcPr>
            <w:tcW w:w="6585" w:type="dxa"/>
            <w:gridSpan w:val="6"/>
            <w:tcBorders>
              <w:bottom w:val="double" w:color="auto" w:sz="4" w:space="0"/>
              <w:right w:val="single" w:color="auto" w:sz="12" w:space="0"/>
            </w:tcBorders>
            <w:vAlign w:val="center"/>
          </w:tcPr>
          <w:p w14:paraId="1BDEBBEA">
            <w:pPr>
              <w:widowControl w:val="0"/>
              <w:jc w:val="both"/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本课程适合本院系大三学生学习，要求学生有一定的设计基础与设计素养，具备相应的观察分析能力以及市场洞察力，具备设计创意的专业基础能力。</w:t>
            </w:r>
          </w:p>
        </w:tc>
      </w:tr>
      <w:tr w14:paraId="72C61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510" w:hRule="atLeast"/>
        </w:trPr>
        <w:tc>
          <w:tcPr>
            <w:tcW w:w="1691" w:type="dxa"/>
            <w:tcBorders>
              <w:top w:val="double" w:color="auto" w:sz="4" w:space="0"/>
              <w:left w:val="single" w:color="auto" w:sz="12" w:space="0"/>
            </w:tcBorders>
            <w:shd w:val="clear" w:color="auto" w:fill="auto"/>
            <w:vAlign w:val="center"/>
          </w:tcPr>
          <w:p w14:paraId="767CFB62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大纲编写人</w:t>
            </w:r>
          </w:p>
        </w:tc>
        <w:tc>
          <w:tcPr>
            <w:tcW w:w="3532" w:type="dxa"/>
            <w:gridSpan w:val="2"/>
            <w:tcBorders>
              <w:top w:val="double" w:color="auto" w:sz="4" w:space="0"/>
            </w:tcBorders>
            <w:vAlign w:val="center"/>
          </w:tcPr>
          <w:p w14:paraId="08108784">
            <w:pPr>
              <w:widowControl w:val="0"/>
              <w:jc w:val="right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sz w:val="21"/>
                <w:szCs w:val="21"/>
              </w:rPr>
              <w:drawing>
                <wp:inline distT="0" distB="0" distL="0" distR="0">
                  <wp:extent cx="579120" cy="328930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9120" cy="3289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21"/>
                <w:szCs w:val="21"/>
              </w:rPr>
              <w:t xml:space="preserve">      （签名）</w:t>
            </w:r>
          </w:p>
        </w:tc>
        <w:tc>
          <w:tcPr>
            <w:tcW w:w="1425" w:type="dxa"/>
            <w:gridSpan w:val="2"/>
            <w:tcBorders>
              <w:top w:val="double" w:color="auto" w:sz="4" w:space="0"/>
            </w:tcBorders>
            <w:vAlign w:val="center"/>
          </w:tcPr>
          <w:p w14:paraId="2B1FCDA8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制/修订时间</w:t>
            </w:r>
          </w:p>
        </w:tc>
        <w:tc>
          <w:tcPr>
            <w:tcW w:w="1628" w:type="dxa"/>
            <w:gridSpan w:val="2"/>
            <w:tcBorders>
              <w:top w:val="double" w:color="auto" w:sz="4" w:space="0"/>
              <w:right w:val="single" w:color="auto" w:sz="12" w:space="0"/>
            </w:tcBorders>
            <w:vAlign w:val="center"/>
          </w:tcPr>
          <w:p w14:paraId="18396CE5">
            <w:pPr>
              <w:widowControl w:val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2023.12</w:t>
            </w:r>
          </w:p>
        </w:tc>
      </w:tr>
      <w:tr w14:paraId="650F2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51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73329C2D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专业负责人</w:t>
            </w:r>
          </w:p>
        </w:tc>
        <w:tc>
          <w:tcPr>
            <w:tcW w:w="3532" w:type="dxa"/>
            <w:gridSpan w:val="2"/>
            <w:vAlign w:val="center"/>
          </w:tcPr>
          <w:p w14:paraId="103A9F57">
            <w:pPr>
              <w:widowControl w:val="0"/>
              <w:jc w:val="right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1"/>
                <w:szCs w:val="21"/>
              </w:rPr>
              <w:drawing>
                <wp:inline distT="0" distB="0" distL="0" distR="0">
                  <wp:extent cx="635000" cy="322580"/>
                  <wp:effectExtent l="0" t="0" r="0" b="127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3028" cy="3317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vAlign w:val="center"/>
          </w:tcPr>
          <w:p w14:paraId="2E11B5A4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审定时间</w:t>
            </w:r>
          </w:p>
        </w:tc>
        <w:tc>
          <w:tcPr>
            <w:tcW w:w="1628" w:type="dxa"/>
            <w:gridSpan w:val="2"/>
            <w:tcBorders>
              <w:right w:val="single" w:color="auto" w:sz="12" w:space="0"/>
            </w:tcBorders>
            <w:vAlign w:val="center"/>
          </w:tcPr>
          <w:p w14:paraId="73568DAC">
            <w:pPr>
              <w:widowControl w:val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2023.12</w:t>
            </w:r>
          </w:p>
        </w:tc>
      </w:tr>
      <w:tr w14:paraId="289DC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510" w:hRule="atLeast"/>
        </w:trPr>
        <w:tc>
          <w:tcPr>
            <w:tcW w:w="1691" w:type="dxa"/>
            <w:tcBorders>
              <w:left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 w14:paraId="72A3139A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学院负责人</w:t>
            </w:r>
          </w:p>
        </w:tc>
        <w:tc>
          <w:tcPr>
            <w:tcW w:w="3532" w:type="dxa"/>
            <w:gridSpan w:val="2"/>
            <w:tcBorders>
              <w:bottom w:val="single" w:color="auto" w:sz="12" w:space="0"/>
            </w:tcBorders>
            <w:vAlign w:val="center"/>
          </w:tcPr>
          <w:p w14:paraId="2F1BFD75">
            <w:pPr>
              <w:widowControl w:val="0"/>
              <w:jc w:val="right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863600" cy="395605"/>
                  <wp:effectExtent l="0" t="0" r="12700" b="4445"/>
                  <wp:docPr id="4" name="图片 4" descr="文本, 信件&#10;&#10;描述已自动生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文本, 信件&#10;&#10;描述已自动生成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6115" cy="4293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tcBorders>
              <w:bottom w:val="single" w:color="auto" w:sz="12" w:space="0"/>
            </w:tcBorders>
            <w:vAlign w:val="center"/>
          </w:tcPr>
          <w:p w14:paraId="37578542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批准时间</w:t>
            </w:r>
          </w:p>
        </w:tc>
        <w:tc>
          <w:tcPr>
            <w:tcW w:w="1628" w:type="dxa"/>
            <w:gridSpan w:val="2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63F3A7ED">
            <w:pPr>
              <w:widowControl w:val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2023.12</w:t>
            </w:r>
          </w:p>
        </w:tc>
      </w:tr>
    </w:tbl>
    <w:p w14:paraId="0A2DCEF1">
      <w:pPr>
        <w:spacing w:line="100" w:lineRule="exact"/>
        <w:rPr>
          <w:rFonts w:ascii="Arial" w:hAnsi="Arial" w:eastAsia="黑体"/>
        </w:rPr>
      </w:pPr>
      <w:r>
        <w:br w:type="page"/>
      </w:r>
    </w:p>
    <w:p w14:paraId="2FEB13A2">
      <w:pPr>
        <w:pStyle w:val="16"/>
        <w:spacing w:before="326" w:beforeLines="100" w:line="360" w:lineRule="auto"/>
        <w:rPr>
          <w:rFonts w:ascii="黑体" w:hAnsi="宋体"/>
        </w:rPr>
      </w:pPr>
      <w:r>
        <w:rPr>
          <w:rFonts w:hint="eastAsia" w:ascii="黑体" w:hAnsi="宋体"/>
        </w:rPr>
        <w:t>二、课程目标与毕业要求</w:t>
      </w:r>
    </w:p>
    <w:p w14:paraId="737FDB76">
      <w:pPr>
        <w:pStyle w:val="17"/>
        <w:spacing w:before="163" w:after="163"/>
      </w:pPr>
      <w:r>
        <w:rPr>
          <w:rFonts w:hint="eastAsia"/>
        </w:rPr>
        <w:t xml:space="preserve">（一）课程目标 </w:t>
      </w:r>
    </w:p>
    <w:tbl>
      <w:tblPr>
        <w:tblStyle w:val="7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1235"/>
        <w:gridCol w:w="782"/>
        <w:gridCol w:w="6459"/>
      </w:tblGrid>
      <w:tr w14:paraId="689E618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686" w:hRule="atLeast"/>
          <w:jc w:val="center"/>
        </w:trPr>
        <w:tc>
          <w:tcPr>
            <w:tcW w:w="1235" w:type="dxa"/>
            <w:vAlign w:val="center"/>
          </w:tcPr>
          <w:p w14:paraId="2B5538ED">
            <w:pPr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类型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4EEB03DB">
            <w:pPr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序号</w:t>
            </w:r>
          </w:p>
        </w:tc>
        <w:tc>
          <w:tcPr>
            <w:tcW w:w="6459" w:type="dxa"/>
            <w:vAlign w:val="center"/>
          </w:tcPr>
          <w:p w14:paraId="577072B9">
            <w:pPr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内容</w:t>
            </w:r>
          </w:p>
        </w:tc>
      </w:tr>
      <w:tr w14:paraId="6951A9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35" w:type="dxa"/>
            <w:vAlign w:val="center"/>
          </w:tcPr>
          <w:p w14:paraId="2DC9EC34">
            <w:pPr>
              <w:snapToGrid w:val="0"/>
              <w:jc w:val="center"/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知识目标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63B34BDF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  <w:t>1</w:t>
            </w:r>
          </w:p>
        </w:tc>
        <w:tc>
          <w:tcPr>
            <w:tcW w:w="6459" w:type="dxa"/>
            <w:vAlign w:val="center"/>
          </w:tcPr>
          <w:p w14:paraId="13424E03">
            <w:pPr>
              <w:widowControl w:val="0"/>
              <w:jc w:val="both"/>
              <w:rPr>
                <w:rFonts w:ascii="宋体" w:hAnsi="宋体"/>
                <w:bCs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具有人文科学素养，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掌握文创产品设计的范畴、概念、种类和材料特点。具有基本的外语表达沟通能力与跨文化国际设计视野。</w:t>
            </w:r>
          </w:p>
        </w:tc>
      </w:tr>
      <w:tr w14:paraId="6B95B5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35" w:type="dxa"/>
            <w:vMerge w:val="restart"/>
            <w:vAlign w:val="center"/>
          </w:tcPr>
          <w:p w14:paraId="46DFA190">
            <w:pPr>
              <w:snapToGrid w:val="0"/>
              <w:jc w:val="center"/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技能目标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27642F1F">
            <w:pPr>
              <w:snapToGrid w:val="0"/>
              <w:jc w:val="center"/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  <w:lang w:val="en-US" w:eastAsia="zh-CN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  <w:lang w:val="en-US" w:eastAsia="zh-CN"/>
              </w:rPr>
              <w:t>2</w:t>
            </w:r>
          </w:p>
        </w:tc>
        <w:tc>
          <w:tcPr>
            <w:tcW w:w="6459" w:type="dxa"/>
            <w:vAlign w:val="center"/>
          </w:tcPr>
          <w:p w14:paraId="04A3D0E8">
            <w:pPr>
              <w:widowControl w:val="0"/>
              <w:jc w:val="both"/>
              <w:rPr>
                <w:rFonts w:ascii="宋体" w:hAnsi="宋体"/>
                <w:bCs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具备敏锐的多维度创意思维能力，运用艺术与科技</w:t>
            </w:r>
            <w:r>
              <w:rPr>
                <w:rFonts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专业的理论知识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和文创产品创意设计的方法步骤</w:t>
            </w:r>
            <w:r>
              <w:rPr>
                <w:rFonts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能清晰表述创意概念，具有文创产品造型设计的表现能力。</w:t>
            </w:r>
          </w:p>
        </w:tc>
      </w:tr>
      <w:tr w14:paraId="4DD385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35" w:type="dxa"/>
            <w:vMerge w:val="continue"/>
            <w:tcBorders/>
            <w:vAlign w:val="center"/>
          </w:tcPr>
          <w:p w14:paraId="644534B7">
            <w:pPr>
              <w:pStyle w:val="14"/>
              <w:rPr>
                <w:rFonts w:ascii="宋体" w:hAnsi="宋体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04DD9756">
            <w:pPr>
              <w:snapToGrid w:val="0"/>
              <w:jc w:val="center"/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  <w:lang w:val="en-US" w:eastAsia="zh-CN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  <w:lang w:val="en-US" w:eastAsia="zh-CN"/>
              </w:rPr>
              <w:t>3</w:t>
            </w:r>
          </w:p>
        </w:tc>
        <w:tc>
          <w:tcPr>
            <w:tcW w:w="6459" w:type="dxa"/>
            <w:vAlign w:val="center"/>
          </w:tcPr>
          <w:p w14:paraId="34CFFE5D">
            <w:pPr>
              <w:widowControl w:val="0"/>
              <w:jc w:val="both"/>
              <w:rPr>
                <w:rFonts w:ascii="宋体" w:hAnsi="宋体"/>
                <w:bCs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具备新媒介、新科技和新材料的跨学科融合创新能力，能够在文创产品设计项目中具有与产业链项目端合作实践的能力。</w:t>
            </w:r>
          </w:p>
        </w:tc>
      </w:tr>
      <w:tr w14:paraId="7D6648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35" w:type="dxa"/>
            <w:vMerge w:val="continue"/>
            <w:tcBorders/>
            <w:vAlign w:val="center"/>
          </w:tcPr>
          <w:p w14:paraId="1193542C">
            <w:pPr>
              <w:pStyle w:val="14"/>
              <w:rPr>
                <w:rFonts w:ascii="宋体" w:hAnsi="宋体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5E01D99E">
            <w:pPr>
              <w:snapToGrid w:val="0"/>
              <w:jc w:val="center"/>
              <w:rPr>
                <w:rFonts w:hint="default" w:ascii="Arial" w:hAnsi="Arial" w:eastAsia="黑体" w:cs="Arial"/>
                <w:bCs/>
                <w:color w:val="000000"/>
                <w:sz w:val="21"/>
                <w:szCs w:val="18"/>
                <w:lang w:val="en-US" w:eastAsia="zh-CN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  <w:lang w:val="en-US" w:eastAsia="zh-CN"/>
              </w:rPr>
              <w:t>4</w:t>
            </w:r>
          </w:p>
        </w:tc>
        <w:tc>
          <w:tcPr>
            <w:tcW w:w="6459" w:type="dxa"/>
            <w:vAlign w:val="center"/>
          </w:tcPr>
          <w:p w14:paraId="178C4893">
            <w:pPr>
              <w:widowControl w:val="0"/>
              <w:jc w:val="both"/>
              <w:rPr>
                <w:rFonts w:ascii="宋体" w:hAnsi="宋体"/>
                <w:bCs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能在各种场合倾听不同观点并用书面或口头形式进行有效沟通。</w:t>
            </w:r>
          </w:p>
        </w:tc>
      </w:tr>
      <w:tr w14:paraId="4B922F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35" w:type="dxa"/>
            <w:vAlign w:val="center"/>
          </w:tcPr>
          <w:p w14:paraId="4A8A6F26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素养目标</w:t>
            </w:r>
          </w:p>
          <w:p w14:paraId="278BD97D">
            <w:pPr>
              <w:snapToGrid w:val="0"/>
              <w:jc w:val="center"/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(含课程思政目标</w:t>
            </w:r>
            <w:r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  <w:t>)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0B139192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5</w:t>
            </w:r>
          </w:p>
        </w:tc>
        <w:tc>
          <w:tcPr>
            <w:tcW w:w="6459" w:type="dxa"/>
            <w:vAlign w:val="center"/>
          </w:tcPr>
          <w:p w14:paraId="7DBC18AF">
            <w:pPr>
              <w:widowControl w:val="0"/>
              <w:jc w:val="both"/>
              <w:rPr>
                <w:rFonts w:ascii="宋体" w:hAnsi="宋体"/>
                <w:bCs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践行“感恩、回报、爱心、责任”八字校训，遵守法律法规，服务社会。学习民族优秀传统，能够在设计中具有传统文化与非遗传承意识。</w:t>
            </w:r>
          </w:p>
        </w:tc>
      </w:tr>
    </w:tbl>
    <w:p w14:paraId="1758C63B">
      <w:pPr>
        <w:pStyle w:val="17"/>
        <w:spacing w:before="163" w:after="163"/>
      </w:pPr>
      <w:r>
        <w:rPr>
          <w:rFonts w:hint="eastAsia"/>
        </w:rPr>
        <w:t>（二）课程支撑的毕业要求</w:t>
      </w:r>
    </w:p>
    <w:tbl>
      <w:tblPr>
        <w:tblStyle w:val="8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0AD320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8296" w:type="dxa"/>
            <w:vAlign w:val="top"/>
          </w:tcPr>
          <w:p w14:paraId="568C74B2">
            <w:pPr>
              <w:pStyle w:val="13"/>
              <w:widowControl w:val="0"/>
              <w:rPr>
                <w:rFonts w:hint="eastAsia" w:ascii="宋体" w:hAnsi="宋体"/>
                <w:bCs/>
              </w:rPr>
            </w:pPr>
            <w:r>
              <w:rPr>
                <w:rFonts w:hint="eastAsia"/>
                <w:szCs w:val="16"/>
              </w:rPr>
              <w:t>专业毕业要求</w:t>
            </w:r>
          </w:p>
        </w:tc>
      </w:tr>
      <w:tr w14:paraId="546853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6" w:hRule="atLeast"/>
        </w:trPr>
        <w:tc>
          <w:tcPr>
            <w:tcW w:w="8296" w:type="dxa"/>
            <w:vAlign w:val="top"/>
          </w:tcPr>
          <w:p w14:paraId="62338B57">
            <w:pPr>
              <w:pStyle w:val="14"/>
              <w:widowControl w:val="0"/>
              <w:jc w:val="left"/>
              <w:rPr>
                <w:rFonts w:cs="Times New Roman"/>
              </w:rPr>
            </w:pPr>
            <w:r>
              <w:rPr>
                <w:rFonts w:cs="Times New Roman"/>
              </w:rPr>
              <w:t>LO1品德修养：拥护</w:t>
            </w:r>
            <w:r>
              <w:rPr>
                <w:rFonts w:hint="eastAsia" w:cs="Times New Roman"/>
              </w:rPr>
              <w:t>中国共产</w:t>
            </w:r>
            <w:r>
              <w:rPr>
                <w:rFonts w:cs="Times New Roman"/>
              </w:rPr>
              <w:t>党的领导，坚定理想信念，自觉涵养和积极弘扬社会主义核心价值观，增强政治认同、厚植家国情怀、遵守法律法规、传承雷锋精神，践行</w:t>
            </w:r>
            <w:r>
              <w:rPr>
                <w:rFonts w:hint="eastAsia" w:cs="Times New Roman"/>
              </w:rPr>
              <w:t>“感恩、回报、爱心、责任”</w:t>
            </w:r>
            <w:r>
              <w:rPr>
                <w:rFonts w:cs="Times New Roman"/>
              </w:rPr>
              <w:t>八字校训，积极服务他人、服务社会、诚信尽责、爱岗敬业。</w:t>
            </w:r>
          </w:p>
          <w:p w14:paraId="06128CF5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cs="Times New Roman"/>
              </w:rPr>
              <w:t>②遵纪守法，增强法律意识，培养法律思维，自觉遵守法律法规、校纪校规。</w:t>
            </w:r>
          </w:p>
        </w:tc>
      </w:tr>
      <w:tr w14:paraId="6FE88F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4" w:hRule="atLeast"/>
        </w:trPr>
        <w:tc>
          <w:tcPr>
            <w:tcW w:w="8296" w:type="dxa"/>
            <w:vAlign w:val="top"/>
          </w:tcPr>
          <w:p w14:paraId="594F015A">
            <w:pPr>
              <w:pStyle w:val="14"/>
              <w:widowControl w:val="0"/>
              <w:jc w:val="left"/>
              <w:rPr>
                <w:rFonts w:cs="Times New Roman"/>
              </w:rPr>
            </w:pPr>
            <w:r>
              <w:rPr>
                <w:rFonts w:cs="Times New Roman"/>
              </w:rPr>
              <w:t>LO2专业能力：具有人文科学素养，具备从事</w:t>
            </w:r>
            <w:r>
              <w:rPr>
                <w:rFonts w:hint="eastAsia" w:cs="Times New Roman"/>
              </w:rPr>
              <w:t>科技文创设计服务或艺术与科技</w:t>
            </w:r>
            <w:r>
              <w:rPr>
                <w:rFonts w:cs="Times New Roman"/>
              </w:rPr>
              <w:t>专业的理论知识、实践能力。</w:t>
            </w:r>
          </w:p>
          <w:p w14:paraId="7FC40D9F">
            <w:pPr>
              <w:pStyle w:val="14"/>
              <w:widowControl w:val="0"/>
              <w:jc w:val="left"/>
              <w:rPr>
                <w:rFonts w:cs="Times New Roman"/>
              </w:rPr>
            </w:pPr>
            <w:r>
              <w:rPr>
                <w:rFonts w:hint="eastAsia" w:cs="Times New Roman"/>
              </w:rPr>
              <w:t>③具备创意思维本领。运用多维度创意思维能力，清晰表述创意概念、规划实施和利用思维导图完整呈现设计作品。</w:t>
            </w:r>
          </w:p>
          <w:p w14:paraId="3EB19286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cs="Times New Roman"/>
              </w:rPr>
              <w:t>⑤具备创新与实践能力。拥有新媒介、新科技和新材料的跨学科融合创新能力，能够在设计项目中实践和应用；具有与产业链项目端合作实践的能力。</w:t>
            </w:r>
          </w:p>
        </w:tc>
      </w:tr>
      <w:tr w14:paraId="4C9C89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2" w:hRule="atLeast"/>
        </w:trPr>
        <w:tc>
          <w:tcPr>
            <w:tcW w:w="8296" w:type="dxa"/>
            <w:vAlign w:val="top"/>
          </w:tcPr>
          <w:p w14:paraId="638C29D7">
            <w:pPr>
              <w:pStyle w:val="14"/>
              <w:widowControl w:val="0"/>
              <w:jc w:val="left"/>
              <w:rPr>
                <w:rFonts w:cs="Times New Roman"/>
              </w:rPr>
            </w:pPr>
            <w:r>
              <w:rPr>
                <w:rFonts w:cs="Times New Roman"/>
              </w:rPr>
              <w:t>LO3表达沟通：理解他人的观点，尊重他人的价值观，能在不同场合用书面或口头形式进行有效沟通。</w:t>
            </w:r>
          </w:p>
          <w:p w14:paraId="6D7F225F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cs="Times New Roman"/>
              </w:rPr>
              <w:t>倾听他人意见、尊重他人观点、分析他人需求。</w:t>
            </w:r>
          </w:p>
        </w:tc>
      </w:tr>
      <w:tr w14:paraId="59242A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296" w:type="dxa"/>
            <w:vAlign w:val="top"/>
          </w:tcPr>
          <w:p w14:paraId="373B72E1">
            <w:pPr>
              <w:pStyle w:val="14"/>
              <w:widowControl w:val="0"/>
              <w:jc w:val="left"/>
              <w:rPr>
                <w:rFonts w:cs="Times New Roman"/>
              </w:rPr>
            </w:pPr>
            <w:r>
              <w:rPr>
                <w:rFonts w:cs="Times New Roman"/>
              </w:rPr>
              <w:t>LO8国际视野：具有基本的外语表达沟通能力与跨文化理解能力，有国际竞争与合作的意识。</w:t>
            </w:r>
          </w:p>
          <w:p w14:paraId="38CC437D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cs="Times New Roman"/>
              </w:rPr>
              <w:t>①具备外语表达沟通能力，达到本专业的要求。</w:t>
            </w:r>
          </w:p>
        </w:tc>
      </w:tr>
    </w:tbl>
    <w:p w14:paraId="5387851E">
      <w:pPr>
        <w:pStyle w:val="17"/>
        <w:numPr>
          <w:ilvl w:val="0"/>
          <w:numId w:val="1"/>
        </w:numPr>
        <w:spacing w:before="163" w:after="163"/>
        <w:rPr>
          <w:rFonts w:hint="eastAsia"/>
        </w:rPr>
      </w:pPr>
      <w:r>
        <w:rPr>
          <w:rFonts w:hint="eastAsia"/>
        </w:rPr>
        <w:t xml:space="preserve">毕业要求与课程目标的关系 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777"/>
        <w:gridCol w:w="794"/>
        <w:gridCol w:w="794"/>
        <w:gridCol w:w="4763"/>
        <w:gridCol w:w="1348"/>
      </w:tblGrid>
      <w:tr w14:paraId="57883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91" w:hRule="atLeast"/>
          <w:jc w:val="center"/>
        </w:trPr>
        <w:tc>
          <w:tcPr>
            <w:tcW w:w="759" w:type="dxa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766E3A0E">
            <w:pPr>
              <w:pStyle w:val="13"/>
              <w:rPr>
                <w:szCs w:val="16"/>
              </w:rPr>
            </w:pPr>
            <w:r>
              <w:rPr>
                <w:rFonts w:hint="eastAsia" w:ascii="黑体" w:hAnsi="黑体"/>
                <w:szCs w:val="18"/>
              </w:rPr>
              <w:t>毕业要求</w:t>
            </w:r>
          </w:p>
        </w:tc>
        <w:tc>
          <w:tcPr>
            <w:tcW w:w="775" w:type="dxa"/>
            <w:tcBorders>
              <w:top w:val="single" w:color="auto" w:sz="12" w:space="0"/>
              <w:left w:val="single" w:color="auto" w:sz="4" w:space="0"/>
            </w:tcBorders>
            <w:vAlign w:val="center"/>
          </w:tcPr>
          <w:p w14:paraId="7DB61DDF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指标点</w:t>
            </w:r>
          </w:p>
        </w:tc>
        <w:tc>
          <w:tcPr>
            <w:tcW w:w="775" w:type="dxa"/>
            <w:tcBorders>
              <w:top w:val="single" w:color="auto" w:sz="12" w:space="0"/>
              <w:right w:val="double" w:color="auto" w:sz="4" w:space="0"/>
            </w:tcBorders>
            <w:shd w:val="clear" w:color="auto" w:fill="auto"/>
            <w:vAlign w:val="center"/>
          </w:tcPr>
          <w:p w14:paraId="4EA4FEB4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支撑度</w:t>
            </w:r>
          </w:p>
        </w:tc>
        <w:tc>
          <w:tcPr>
            <w:tcW w:w="4651" w:type="dxa"/>
            <w:tcBorders>
              <w:top w:val="single" w:color="auto" w:sz="12" w:space="0"/>
            </w:tcBorders>
            <w:vAlign w:val="center"/>
          </w:tcPr>
          <w:p w14:paraId="2ACC21A0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课程目标</w:t>
            </w:r>
          </w:p>
        </w:tc>
        <w:tc>
          <w:tcPr>
            <w:tcW w:w="1316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7432AF9E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对指标点的贡献度</w:t>
            </w:r>
          </w:p>
        </w:tc>
      </w:tr>
      <w:tr w14:paraId="693E3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59" w:type="dxa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20E3E88A">
            <w:pPr>
              <w:pStyle w:val="14"/>
              <w:rPr>
                <w:rFonts w:cs="Times New Roman"/>
                <w:b/>
              </w:rPr>
            </w:pPr>
            <w:r>
              <w:rPr>
                <w:rFonts w:hint="eastAsia" w:cs="Times New Roman"/>
                <w:b/>
              </w:rPr>
              <w:t>L</w:t>
            </w:r>
            <w:r>
              <w:rPr>
                <w:rFonts w:cs="Times New Roman"/>
                <w:b/>
              </w:rPr>
              <w:t>01</w:t>
            </w:r>
          </w:p>
        </w:tc>
        <w:tc>
          <w:tcPr>
            <w:tcW w:w="775" w:type="dxa"/>
            <w:tcBorders>
              <w:left w:val="single" w:color="auto" w:sz="4" w:space="0"/>
            </w:tcBorders>
            <w:vAlign w:val="center"/>
          </w:tcPr>
          <w:p w14:paraId="625CBE10">
            <w:pPr>
              <w:pStyle w:val="14"/>
              <w:rPr>
                <w:rFonts w:ascii="Cambria Math" w:hAnsi="Cambria Math" w:cs="Cambria Math"/>
                <w:bCs/>
              </w:rPr>
            </w:pPr>
            <w:r>
              <w:rPr>
                <w:rFonts w:ascii="Cambria Math" w:hAnsi="Cambria Math" w:cs="Cambria Math"/>
                <w:bCs/>
              </w:rPr>
              <w:fldChar w:fldCharType="begin"/>
            </w:r>
            <w:r>
              <w:rPr>
                <w:rFonts w:ascii="Cambria Math" w:hAnsi="Cambria Math" w:cs="Cambria Math"/>
                <w:bCs/>
              </w:rPr>
              <w:instrText xml:space="preserve"> </w:instrText>
            </w:r>
            <w:r>
              <w:rPr>
                <w:rFonts w:hint="eastAsia" w:ascii="Cambria Math" w:hAnsi="Cambria Math" w:cs="Cambria Math"/>
                <w:bCs/>
              </w:rPr>
              <w:instrText xml:space="preserve">= 2 \* GB3</w:instrText>
            </w:r>
            <w:r>
              <w:rPr>
                <w:rFonts w:ascii="Cambria Math" w:hAnsi="Cambria Math" w:cs="Cambria Math"/>
                <w:bCs/>
              </w:rPr>
              <w:instrText xml:space="preserve"> </w:instrText>
            </w:r>
            <w:r>
              <w:rPr>
                <w:rFonts w:ascii="Cambria Math" w:hAnsi="Cambria Math" w:cs="Cambria Math"/>
                <w:bCs/>
              </w:rPr>
              <w:fldChar w:fldCharType="separate"/>
            </w:r>
            <w:r>
              <w:rPr>
                <w:rFonts w:hint="eastAsia" w:ascii="Cambria Math" w:hAnsi="Cambria Math" w:cs="Cambria Math"/>
                <w:bCs/>
              </w:rPr>
              <w:t>②</w:t>
            </w:r>
            <w:r>
              <w:rPr>
                <w:rFonts w:ascii="Cambria Math" w:hAnsi="Cambria Math" w:cs="Cambria Math"/>
                <w:bCs/>
              </w:rPr>
              <w:fldChar w:fldCharType="end"/>
            </w:r>
          </w:p>
        </w:tc>
        <w:tc>
          <w:tcPr>
            <w:tcW w:w="775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1AF4540A">
            <w:pPr>
              <w:pStyle w:val="14"/>
              <w:rPr>
                <w:rFonts w:cs="Times New Roman"/>
              </w:rPr>
            </w:pPr>
            <w:r>
              <w:rPr>
                <w:rFonts w:hint="eastAsia" w:cs="Times New Roman"/>
              </w:rPr>
              <w:t>L</w:t>
            </w:r>
          </w:p>
        </w:tc>
        <w:tc>
          <w:tcPr>
            <w:tcW w:w="4651" w:type="dxa"/>
            <w:vAlign w:val="center"/>
          </w:tcPr>
          <w:p w14:paraId="2A48D083">
            <w:pPr>
              <w:pStyle w:val="14"/>
              <w:jc w:val="left"/>
              <w:rPr>
                <w:rFonts w:cs="Times New Roman"/>
              </w:rPr>
            </w:pPr>
            <w:r>
              <w:rPr>
                <w:rFonts w:hint="eastAsia" w:cs="Times New Roman"/>
              </w:rPr>
              <w:t>践行“感恩、回报、爱心、责任”八字校训，遵守法律法规，服务社会。学习民族优秀传统，能够在设计中具有传统文化与非遗传承意识。</w:t>
            </w:r>
          </w:p>
        </w:tc>
        <w:tc>
          <w:tcPr>
            <w:tcW w:w="1316" w:type="dxa"/>
            <w:tcBorders>
              <w:right w:val="single" w:color="auto" w:sz="12" w:space="0"/>
            </w:tcBorders>
            <w:vAlign w:val="center"/>
          </w:tcPr>
          <w:p w14:paraId="4673F301">
            <w:pPr>
              <w:pStyle w:val="14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10</w:t>
            </w:r>
            <w:r>
              <w:rPr>
                <w:rFonts w:ascii="宋体" w:hAnsi="宋体"/>
                <w:bCs/>
              </w:rPr>
              <w:t>0%</w:t>
            </w:r>
          </w:p>
        </w:tc>
      </w:tr>
      <w:tr w14:paraId="06F0B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59" w:type="dxa"/>
            <w:vMerge w:val="restart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6B9C2282">
            <w:pPr>
              <w:pStyle w:val="14"/>
              <w:rPr>
                <w:rFonts w:cs="Times New Roman"/>
                <w:b/>
              </w:rPr>
            </w:pPr>
            <w:r>
              <w:rPr>
                <w:rFonts w:hint="eastAsia" w:cs="Times New Roman"/>
                <w:b/>
              </w:rPr>
              <w:t>L</w:t>
            </w:r>
            <w:r>
              <w:rPr>
                <w:rFonts w:cs="Times New Roman"/>
                <w:b/>
              </w:rPr>
              <w:t>02</w:t>
            </w:r>
          </w:p>
        </w:tc>
        <w:tc>
          <w:tcPr>
            <w:tcW w:w="775" w:type="dxa"/>
            <w:tcBorders>
              <w:left w:val="single" w:color="auto" w:sz="4" w:space="0"/>
            </w:tcBorders>
            <w:vAlign w:val="center"/>
          </w:tcPr>
          <w:p w14:paraId="5FE4D667">
            <w:pPr>
              <w:pStyle w:val="14"/>
              <w:rPr>
                <w:rFonts w:ascii="Cambria Math" w:hAnsi="Cambria Math" w:cs="Cambria Math"/>
                <w:bCs/>
              </w:rPr>
            </w:pPr>
            <w:r>
              <w:rPr>
                <w:rFonts w:ascii="Cambria Math" w:hAnsi="Cambria Math" w:cs="Cambria Math"/>
                <w:bCs/>
              </w:rPr>
              <w:fldChar w:fldCharType="begin"/>
            </w:r>
            <w:r>
              <w:rPr>
                <w:rFonts w:ascii="Cambria Math" w:hAnsi="Cambria Math" w:cs="Cambria Math"/>
                <w:bCs/>
              </w:rPr>
              <w:instrText xml:space="preserve"> </w:instrText>
            </w:r>
            <w:r>
              <w:rPr>
                <w:rFonts w:hint="eastAsia" w:ascii="Cambria Math" w:hAnsi="Cambria Math" w:cs="Cambria Math"/>
                <w:bCs/>
              </w:rPr>
              <w:instrText xml:space="preserve">= 3 \* GB3</w:instrText>
            </w:r>
            <w:r>
              <w:rPr>
                <w:rFonts w:ascii="Cambria Math" w:hAnsi="Cambria Math" w:cs="Cambria Math"/>
                <w:bCs/>
              </w:rPr>
              <w:instrText xml:space="preserve"> </w:instrText>
            </w:r>
            <w:r>
              <w:rPr>
                <w:rFonts w:ascii="Cambria Math" w:hAnsi="Cambria Math" w:cs="Cambria Math"/>
                <w:bCs/>
              </w:rPr>
              <w:fldChar w:fldCharType="separate"/>
            </w:r>
            <w:r>
              <w:rPr>
                <w:rFonts w:hint="eastAsia" w:ascii="Cambria Math" w:hAnsi="Cambria Math" w:cs="Cambria Math"/>
                <w:bCs/>
              </w:rPr>
              <w:t>③</w:t>
            </w:r>
            <w:r>
              <w:rPr>
                <w:rFonts w:ascii="Cambria Math" w:hAnsi="Cambria Math" w:cs="Cambria Math"/>
                <w:bCs/>
              </w:rPr>
              <w:fldChar w:fldCharType="end"/>
            </w:r>
          </w:p>
        </w:tc>
        <w:tc>
          <w:tcPr>
            <w:tcW w:w="775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69020CF3">
            <w:pPr>
              <w:pStyle w:val="14"/>
              <w:rPr>
                <w:rFonts w:cs="Times New Roman"/>
              </w:rPr>
            </w:pPr>
            <w:r>
              <w:rPr>
                <w:rFonts w:cs="Times New Roman"/>
              </w:rPr>
              <w:t>H</w:t>
            </w:r>
          </w:p>
        </w:tc>
        <w:tc>
          <w:tcPr>
            <w:tcW w:w="4651" w:type="dxa"/>
            <w:vAlign w:val="center"/>
          </w:tcPr>
          <w:p w14:paraId="0EB7B6D3">
            <w:pPr>
              <w:pStyle w:val="14"/>
              <w:jc w:val="left"/>
              <w:rPr>
                <w:rFonts w:cs="Times New Roman"/>
              </w:rPr>
            </w:pPr>
            <w:r>
              <w:rPr>
                <w:rFonts w:hint="eastAsia" w:cs="Times New Roman"/>
              </w:rPr>
              <w:t>具备敏锐的多维度创意思维能力，运用艺术与科技专业的理论知识和文创产品创意设计的方法步骤。能清晰表述创意概念，具有文创产品造型设计的表现能力。</w:t>
            </w:r>
          </w:p>
        </w:tc>
        <w:tc>
          <w:tcPr>
            <w:tcW w:w="1316" w:type="dxa"/>
            <w:tcBorders>
              <w:right w:val="single" w:color="auto" w:sz="12" w:space="0"/>
            </w:tcBorders>
            <w:vAlign w:val="center"/>
          </w:tcPr>
          <w:p w14:paraId="38ED6963">
            <w:pPr>
              <w:pStyle w:val="14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50</w:t>
            </w:r>
            <w:r>
              <w:rPr>
                <w:rFonts w:ascii="宋体" w:hAnsi="宋体"/>
                <w:bCs/>
              </w:rPr>
              <w:t>%</w:t>
            </w:r>
          </w:p>
        </w:tc>
      </w:tr>
      <w:tr w14:paraId="4101C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59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5CE7B99F">
            <w:pPr>
              <w:pStyle w:val="14"/>
              <w:rPr>
                <w:rFonts w:cs="Times New Roman"/>
                <w:b/>
              </w:rPr>
            </w:pPr>
          </w:p>
        </w:tc>
        <w:tc>
          <w:tcPr>
            <w:tcW w:w="775" w:type="dxa"/>
            <w:tcBorders>
              <w:left w:val="single" w:color="auto" w:sz="4" w:space="0"/>
            </w:tcBorders>
            <w:vAlign w:val="center"/>
          </w:tcPr>
          <w:p w14:paraId="40C901FF">
            <w:pPr>
              <w:pStyle w:val="14"/>
              <w:rPr>
                <w:rFonts w:ascii="Cambria Math" w:hAnsi="Cambria Math" w:cs="Cambria Math"/>
                <w:bCs/>
              </w:rPr>
            </w:pPr>
            <w:r>
              <w:rPr>
                <w:rFonts w:ascii="Cambria Math" w:hAnsi="Cambria Math" w:cs="Cambria Math"/>
                <w:bCs/>
              </w:rPr>
              <w:fldChar w:fldCharType="begin"/>
            </w:r>
            <w:r>
              <w:rPr>
                <w:rFonts w:ascii="Cambria Math" w:hAnsi="Cambria Math" w:cs="Cambria Math"/>
                <w:bCs/>
              </w:rPr>
              <w:instrText xml:space="preserve"> </w:instrText>
            </w:r>
            <w:r>
              <w:rPr>
                <w:rFonts w:hint="eastAsia" w:ascii="Cambria Math" w:hAnsi="Cambria Math" w:cs="Cambria Math"/>
                <w:bCs/>
              </w:rPr>
              <w:instrText xml:space="preserve">= 5 \* GB3</w:instrText>
            </w:r>
            <w:r>
              <w:rPr>
                <w:rFonts w:ascii="Cambria Math" w:hAnsi="Cambria Math" w:cs="Cambria Math"/>
                <w:bCs/>
              </w:rPr>
              <w:instrText xml:space="preserve"> </w:instrText>
            </w:r>
            <w:r>
              <w:rPr>
                <w:rFonts w:ascii="Cambria Math" w:hAnsi="Cambria Math" w:cs="Cambria Math"/>
                <w:bCs/>
              </w:rPr>
              <w:fldChar w:fldCharType="separate"/>
            </w:r>
            <w:r>
              <w:rPr>
                <w:rFonts w:hint="eastAsia" w:ascii="Cambria Math" w:hAnsi="Cambria Math" w:cs="Cambria Math"/>
                <w:bCs/>
              </w:rPr>
              <w:t>⑤</w:t>
            </w:r>
            <w:r>
              <w:rPr>
                <w:rFonts w:ascii="Cambria Math" w:hAnsi="Cambria Math" w:cs="Cambria Math"/>
                <w:bCs/>
              </w:rPr>
              <w:fldChar w:fldCharType="end"/>
            </w:r>
          </w:p>
        </w:tc>
        <w:tc>
          <w:tcPr>
            <w:tcW w:w="775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7A5E696D">
            <w:pPr>
              <w:pStyle w:val="14"/>
              <w:rPr>
                <w:rFonts w:cs="Times New Roman"/>
              </w:rPr>
            </w:pPr>
            <w:r>
              <w:rPr>
                <w:rFonts w:hint="eastAsia" w:cs="Times New Roman"/>
              </w:rPr>
              <w:t>M</w:t>
            </w:r>
          </w:p>
        </w:tc>
        <w:tc>
          <w:tcPr>
            <w:tcW w:w="4651" w:type="dxa"/>
            <w:vAlign w:val="center"/>
          </w:tcPr>
          <w:p w14:paraId="12FF79FB">
            <w:pPr>
              <w:pStyle w:val="14"/>
              <w:jc w:val="left"/>
              <w:rPr>
                <w:rFonts w:cs="Times New Roman"/>
              </w:rPr>
            </w:pPr>
            <w:r>
              <w:rPr>
                <w:rFonts w:hint="eastAsia" w:cs="Times New Roman"/>
              </w:rPr>
              <w:t>具备新媒介、新科技和新材料的跨学科融合创新能力，能够在文创产品设计项目中具有与产业链项目端合作实践的能力。</w:t>
            </w:r>
          </w:p>
        </w:tc>
        <w:tc>
          <w:tcPr>
            <w:tcW w:w="1316" w:type="dxa"/>
            <w:tcBorders>
              <w:right w:val="single" w:color="auto" w:sz="12" w:space="0"/>
            </w:tcBorders>
            <w:vAlign w:val="center"/>
          </w:tcPr>
          <w:p w14:paraId="6DF73D91">
            <w:pPr>
              <w:pStyle w:val="14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5</w:t>
            </w:r>
            <w:r>
              <w:rPr>
                <w:rFonts w:ascii="宋体" w:hAnsi="宋体"/>
                <w:bCs/>
              </w:rPr>
              <w:t>0%</w:t>
            </w:r>
          </w:p>
        </w:tc>
      </w:tr>
      <w:tr w14:paraId="4A0BD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59" w:type="dxa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24524877">
            <w:pPr>
              <w:pStyle w:val="14"/>
              <w:rPr>
                <w:rFonts w:cs="Times New Roman"/>
                <w:b/>
              </w:rPr>
            </w:pPr>
            <w:r>
              <w:rPr>
                <w:rFonts w:hint="eastAsia" w:cs="Times New Roman"/>
                <w:b/>
              </w:rPr>
              <w:t>L</w:t>
            </w:r>
            <w:r>
              <w:rPr>
                <w:rFonts w:cs="Times New Roman"/>
                <w:b/>
              </w:rPr>
              <w:t>0</w:t>
            </w:r>
            <w:r>
              <w:rPr>
                <w:rFonts w:hint="eastAsia" w:cs="Times New Roman"/>
                <w:b/>
              </w:rPr>
              <w:t>3</w:t>
            </w:r>
          </w:p>
        </w:tc>
        <w:tc>
          <w:tcPr>
            <w:tcW w:w="775" w:type="dxa"/>
            <w:tcBorders>
              <w:left w:val="single" w:color="auto" w:sz="4" w:space="0"/>
            </w:tcBorders>
            <w:vAlign w:val="center"/>
          </w:tcPr>
          <w:p w14:paraId="03B2B668">
            <w:pPr>
              <w:pStyle w:val="14"/>
              <w:rPr>
                <w:rFonts w:ascii="Cambria Math" w:hAnsi="Cambria Math" w:cs="Cambria Math"/>
                <w:bCs/>
              </w:rPr>
            </w:pPr>
            <w:r>
              <w:rPr>
                <w:rFonts w:hint="eastAsia" w:ascii="Cambria Math" w:hAnsi="Cambria Math" w:cs="Cambria Math"/>
                <w:bCs/>
              </w:rPr>
              <w:t>①</w:t>
            </w:r>
          </w:p>
        </w:tc>
        <w:tc>
          <w:tcPr>
            <w:tcW w:w="775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7A0C6561">
            <w:pPr>
              <w:pStyle w:val="14"/>
              <w:rPr>
                <w:rFonts w:cs="Times New Roman"/>
              </w:rPr>
            </w:pPr>
            <w:r>
              <w:rPr>
                <w:rFonts w:hint="eastAsia" w:cs="Times New Roman"/>
              </w:rPr>
              <w:t>M</w:t>
            </w:r>
          </w:p>
        </w:tc>
        <w:tc>
          <w:tcPr>
            <w:tcW w:w="4651" w:type="dxa"/>
            <w:vAlign w:val="center"/>
          </w:tcPr>
          <w:p w14:paraId="489A43E2">
            <w:pPr>
              <w:pStyle w:val="14"/>
              <w:jc w:val="left"/>
              <w:rPr>
                <w:rFonts w:cs="Times New Roman"/>
              </w:rPr>
            </w:pPr>
            <w:r>
              <w:rPr>
                <w:rFonts w:hint="eastAsia" w:cs="Times New Roman"/>
              </w:rPr>
              <w:t>能在各种场合倾听不同观点并用书面或口头形式进行有效沟通。</w:t>
            </w:r>
          </w:p>
        </w:tc>
        <w:tc>
          <w:tcPr>
            <w:tcW w:w="1316" w:type="dxa"/>
            <w:tcBorders>
              <w:right w:val="single" w:color="auto" w:sz="12" w:space="0"/>
            </w:tcBorders>
            <w:vAlign w:val="center"/>
          </w:tcPr>
          <w:p w14:paraId="612B0280">
            <w:pPr>
              <w:pStyle w:val="14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100</w:t>
            </w:r>
            <w:r>
              <w:rPr>
                <w:rFonts w:ascii="宋体" w:hAnsi="宋体"/>
                <w:bCs/>
              </w:rPr>
              <w:t>%</w:t>
            </w:r>
          </w:p>
        </w:tc>
      </w:tr>
      <w:tr w14:paraId="7D8DC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1116" w:hRule="atLeast"/>
          <w:jc w:val="center"/>
        </w:trPr>
        <w:tc>
          <w:tcPr>
            <w:tcW w:w="759" w:type="dxa"/>
            <w:tcBorders>
              <w:left w:val="single" w:color="auto" w:sz="12" w:space="0"/>
              <w:bottom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23269A33">
            <w:pPr>
              <w:pStyle w:val="14"/>
              <w:rPr>
                <w:rFonts w:cs="Times New Roman"/>
                <w:b/>
              </w:rPr>
            </w:pPr>
            <w:r>
              <w:rPr>
                <w:rFonts w:hint="eastAsia" w:cs="Times New Roman"/>
                <w:b/>
              </w:rPr>
              <w:t>L</w:t>
            </w:r>
            <w:r>
              <w:rPr>
                <w:rFonts w:cs="Times New Roman"/>
                <w:b/>
              </w:rPr>
              <w:t>08</w:t>
            </w:r>
          </w:p>
        </w:tc>
        <w:tc>
          <w:tcPr>
            <w:tcW w:w="775" w:type="dxa"/>
            <w:tcBorders>
              <w:left w:val="single" w:color="auto" w:sz="4" w:space="0"/>
              <w:bottom w:val="single" w:color="auto" w:sz="12" w:space="0"/>
            </w:tcBorders>
            <w:vAlign w:val="center"/>
          </w:tcPr>
          <w:p w14:paraId="1AF65E03">
            <w:pPr>
              <w:pStyle w:val="14"/>
              <w:rPr>
                <w:rFonts w:ascii="Cambria Math" w:hAnsi="Cambria Math" w:cs="Cambria Math"/>
                <w:bCs/>
              </w:rPr>
            </w:pPr>
            <w:r>
              <w:rPr>
                <w:rFonts w:hint="eastAsia" w:ascii="Cambria Math" w:hAnsi="Cambria Math" w:cs="Cambria Math"/>
                <w:bCs/>
              </w:rPr>
              <w:t>①</w:t>
            </w:r>
          </w:p>
        </w:tc>
        <w:tc>
          <w:tcPr>
            <w:tcW w:w="775" w:type="dxa"/>
            <w:tcBorders>
              <w:bottom w:val="single" w:color="auto" w:sz="12" w:space="0"/>
              <w:right w:val="double" w:color="auto" w:sz="4" w:space="0"/>
            </w:tcBorders>
            <w:shd w:val="clear" w:color="auto" w:fill="auto"/>
            <w:vAlign w:val="center"/>
          </w:tcPr>
          <w:p w14:paraId="78815781">
            <w:pPr>
              <w:pStyle w:val="14"/>
              <w:rPr>
                <w:rFonts w:cs="Times New Roman"/>
              </w:rPr>
            </w:pPr>
            <w:r>
              <w:rPr>
                <w:rFonts w:hint="eastAsia" w:cs="Times New Roman"/>
              </w:rPr>
              <w:t>M</w:t>
            </w:r>
          </w:p>
        </w:tc>
        <w:tc>
          <w:tcPr>
            <w:tcW w:w="4651" w:type="dxa"/>
            <w:tcBorders>
              <w:bottom w:val="single" w:color="auto" w:sz="12" w:space="0"/>
            </w:tcBorders>
            <w:vAlign w:val="center"/>
          </w:tcPr>
          <w:p w14:paraId="1506D578">
            <w:pPr>
              <w:pStyle w:val="14"/>
              <w:jc w:val="left"/>
              <w:rPr>
                <w:rFonts w:cs="Times New Roman"/>
              </w:rPr>
            </w:pPr>
            <w:r>
              <w:rPr>
                <w:rFonts w:hint="eastAsia" w:cs="Times New Roman"/>
              </w:rPr>
              <w:t>具有人文科学素养，掌握文创产品设计的范畴、概念、种类和材料特点。具有基本的外语表达沟通能力与跨文化国际设计视野。</w:t>
            </w:r>
          </w:p>
        </w:tc>
        <w:tc>
          <w:tcPr>
            <w:tcW w:w="1316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42381BC2">
            <w:pPr>
              <w:pStyle w:val="14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1</w:t>
            </w:r>
            <w:r>
              <w:rPr>
                <w:rFonts w:ascii="宋体" w:hAnsi="宋体"/>
                <w:bCs/>
              </w:rPr>
              <w:t>00%</w:t>
            </w:r>
          </w:p>
        </w:tc>
      </w:tr>
    </w:tbl>
    <w:p w14:paraId="24346C0F">
      <w:pPr>
        <w:pStyle w:val="13"/>
      </w:pPr>
    </w:p>
    <w:p w14:paraId="21D1053B">
      <w:pPr>
        <w:pStyle w:val="16"/>
        <w:spacing w:before="326" w:beforeLines="100" w:line="360" w:lineRule="auto"/>
        <w:rPr>
          <w:rFonts w:ascii="黑体" w:hAnsi="宋体"/>
        </w:rPr>
      </w:pPr>
      <w:bookmarkStart w:id="0" w:name="OLE_LINK1"/>
      <w:bookmarkStart w:id="1" w:name="OLE_LINK2"/>
      <w:r>
        <w:rPr>
          <w:rFonts w:hint="eastAsia" w:ascii="黑体" w:hAnsi="宋体"/>
        </w:rPr>
        <w:t>三、实验</w:t>
      </w:r>
      <w:r>
        <w:rPr>
          <w:rFonts w:hint="eastAsia"/>
          <w:color w:val="000000"/>
          <w:szCs w:val="28"/>
        </w:rPr>
        <w:t>内容与要求</w:t>
      </w:r>
    </w:p>
    <w:p w14:paraId="43A0C241">
      <w:pPr>
        <w:pStyle w:val="17"/>
        <w:spacing w:before="163" w:after="163"/>
      </w:pPr>
      <w:r>
        <w:rPr>
          <w:rFonts w:hint="eastAsia"/>
        </w:rPr>
        <w:t>（一）各实验项目的基本信息</w:t>
      </w:r>
    </w:p>
    <w:tbl>
      <w:tblPr>
        <w:tblStyle w:val="7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1033"/>
        <w:gridCol w:w="3597"/>
        <w:gridCol w:w="1303"/>
        <w:gridCol w:w="870"/>
        <w:gridCol w:w="868"/>
        <w:gridCol w:w="805"/>
      </w:tblGrid>
      <w:tr w14:paraId="274CE2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149" w:hRule="atLeast"/>
          <w:jc w:val="center"/>
        </w:trPr>
        <w:tc>
          <w:tcPr>
            <w:tcW w:w="1009" w:type="dxa"/>
            <w:vMerge w:val="restart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  <w:vAlign w:val="center"/>
          </w:tcPr>
          <w:p w14:paraId="29F223E9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序号</w:t>
            </w:r>
          </w:p>
        </w:tc>
        <w:tc>
          <w:tcPr>
            <w:tcW w:w="3512" w:type="dxa"/>
            <w:vMerge w:val="restart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  <w:vAlign w:val="center"/>
          </w:tcPr>
          <w:p w14:paraId="650F9172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实验项目名称</w:t>
            </w:r>
          </w:p>
        </w:tc>
        <w:tc>
          <w:tcPr>
            <w:tcW w:w="1272" w:type="dxa"/>
            <w:vMerge w:val="restart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4181EF12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实验类型</w:t>
            </w:r>
          </w:p>
        </w:tc>
        <w:tc>
          <w:tcPr>
            <w:tcW w:w="2483" w:type="dxa"/>
            <w:gridSpan w:val="3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  <w:vAlign w:val="center"/>
          </w:tcPr>
          <w:p w14:paraId="7EB2E198">
            <w:pPr>
              <w:pStyle w:val="13"/>
              <w:rPr>
                <w:szCs w:val="16"/>
              </w:rPr>
            </w:pPr>
            <w:r>
              <w:rPr>
                <w:rFonts w:hint="eastAsia" w:ascii="黑体" w:hAnsi="黑体"/>
                <w:szCs w:val="21"/>
              </w:rPr>
              <w:t>学时</w:t>
            </w:r>
            <w:r>
              <w:rPr>
                <w:rFonts w:hint="eastAsia" w:ascii="黑体" w:hAnsi="黑体"/>
                <w:bCs w:val="0"/>
                <w:szCs w:val="21"/>
              </w:rPr>
              <w:t>分配</w:t>
            </w:r>
          </w:p>
        </w:tc>
      </w:tr>
      <w:tr w14:paraId="57935F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149" w:hRule="atLeast"/>
          <w:jc w:val="center"/>
        </w:trPr>
        <w:tc>
          <w:tcPr>
            <w:tcW w:w="1009" w:type="dxa"/>
            <w:vMerge w:val="continue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AF1705A">
            <w:pPr>
              <w:pStyle w:val="13"/>
              <w:rPr>
                <w:szCs w:val="16"/>
              </w:rPr>
            </w:pPr>
          </w:p>
        </w:tc>
        <w:tc>
          <w:tcPr>
            <w:tcW w:w="3512" w:type="dxa"/>
            <w:vMerge w:val="continue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D849CDF">
            <w:pPr>
              <w:pStyle w:val="13"/>
              <w:rPr>
                <w:szCs w:val="16"/>
              </w:rPr>
            </w:pPr>
          </w:p>
        </w:tc>
        <w:tc>
          <w:tcPr>
            <w:tcW w:w="1272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C18384D">
            <w:pPr>
              <w:pStyle w:val="13"/>
              <w:rPr>
                <w:szCs w:val="16"/>
              </w:rPr>
            </w:pPr>
          </w:p>
        </w:tc>
        <w:tc>
          <w:tcPr>
            <w:tcW w:w="84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68C5D19">
            <w:pPr>
              <w:pStyle w:val="13"/>
              <w:rPr>
                <w:rFonts w:ascii="黑体" w:hAnsi="黑体"/>
                <w:szCs w:val="21"/>
              </w:rPr>
            </w:pPr>
            <w:r>
              <w:rPr>
                <w:rFonts w:hint="eastAsia" w:ascii="黑体" w:hAnsi="黑体"/>
                <w:szCs w:val="21"/>
              </w:rPr>
              <w:t>理论</w:t>
            </w:r>
          </w:p>
        </w:tc>
        <w:tc>
          <w:tcPr>
            <w:tcW w:w="84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292ABAA">
            <w:pPr>
              <w:pStyle w:val="13"/>
              <w:rPr>
                <w:rFonts w:ascii="黑体" w:hAnsi="黑体"/>
                <w:szCs w:val="21"/>
              </w:rPr>
            </w:pPr>
            <w:r>
              <w:rPr>
                <w:rFonts w:hint="eastAsia" w:ascii="黑体" w:hAnsi="黑体"/>
              </w:rPr>
              <w:t>实践</w:t>
            </w:r>
          </w:p>
        </w:tc>
        <w:tc>
          <w:tcPr>
            <w:tcW w:w="78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3367C18">
            <w:pPr>
              <w:pStyle w:val="13"/>
              <w:rPr>
                <w:rFonts w:ascii="黑体" w:hAnsi="黑体"/>
                <w:szCs w:val="21"/>
              </w:rPr>
            </w:pPr>
            <w:r>
              <w:rPr>
                <w:rFonts w:hint="eastAsia" w:ascii="黑体" w:hAnsi="黑体"/>
              </w:rPr>
              <w:t>小计</w:t>
            </w:r>
          </w:p>
        </w:tc>
      </w:tr>
      <w:tr w14:paraId="797F28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100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1D4835E">
            <w:pPr>
              <w:pStyle w:val="14"/>
            </w:pPr>
            <w:r>
              <w:rPr>
                <w:rFonts w:hint="eastAsia"/>
              </w:rPr>
              <w:t>1</w:t>
            </w:r>
          </w:p>
        </w:tc>
        <w:tc>
          <w:tcPr>
            <w:tcW w:w="351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44CE246">
            <w:pPr>
              <w:pStyle w:val="14"/>
              <w:widowControl w:val="0"/>
              <w:jc w:val="left"/>
            </w:pPr>
            <w:r>
              <w:rPr>
                <w:rFonts w:hint="eastAsia" w:cs="Times New Roman"/>
              </w:rPr>
              <w:t>调研报告</w:t>
            </w:r>
          </w:p>
        </w:tc>
        <w:tc>
          <w:tcPr>
            <w:tcW w:w="127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1868336">
            <w:pPr>
              <w:pStyle w:val="14"/>
            </w:pPr>
            <w:r>
              <w:rPr>
                <w:rFonts w:hint="eastAsia"/>
                <w:szCs w:val="16"/>
              </w:rPr>
              <w:t>设计型</w:t>
            </w:r>
          </w:p>
        </w:tc>
        <w:tc>
          <w:tcPr>
            <w:tcW w:w="84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51C9BB6">
            <w:pPr>
              <w:pStyle w:val="13"/>
              <w:rPr>
                <w:rFonts w:hint="eastAsia" w:ascii="宋体" w:hAnsi="宋体" w:eastAsia="宋体" w:cs="宋体"/>
                <w:szCs w:val="1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16"/>
                <w:lang w:val="en-US" w:eastAsia="zh-CN"/>
              </w:rPr>
              <w:t>8</w:t>
            </w:r>
          </w:p>
        </w:tc>
        <w:tc>
          <w:tcPr>
            <w:tcW w:w="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E578183">
            <w:pPr>
              <w:pStyle w:val="14"/>
              <w:rPr>
                <w:rFonts w:hint="eastAsia" w:ascii="宋体" w:hAnsi="宋体" w:eastAsia="宋体" w:cs="宋体"/>
                <w:bCs/>
                <w:szCs w:val="1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Cs w:val="16"/>
                <w:lang w:val="en-US" w:eastAsia="zh-CN"/>
              </w:rPr>
              <w:t>12</w:t>
            </w:r>
          </w:p>
        </w:tc>
        <w:tc>
          <w:tcPr>
            <w:tcW w:w="78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06652B2">
            <w:pPr>
              <w:pStyle w:val="14"/>
              <w:rPr>
                <w:rFonts w:hint="eastAsia" w:ascii="宋体" w:hAnsi="宋体" w:eastAsia="宋体" w:cs="宋体"/>
                <w:bCs/>
                <w:szCs w:val="1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Cs w:val="16"/>
                <w:lang w:val="en-US" w:eastAsia="zh-CN"/>
              </w:rPr>
              <w:t>20</w:t>
            </w:r>
          </w:p>
        </w:tc>
      </w:tr>
      <w:tr w14:paraId="044925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100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1A7C5FA">
            <w:pPr>
              <w:pStyle w:val="14"/>
            </w:pPr>
            <w:r>
              <w:rPr>
                <w:rFonts w:hint="eastAsia"/>
              </w:rPr>
              <w:t>2</w:t>
            </w:r>
          </w:p>
        </w:tc>
        <w:tc>
          <w:tcPr>
            <w:tcW w:w="351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DC63256">
            <w:pPr>
              <w:pStyle w:val="14"/>
              <w:widowControl w:val="0"/>
              <w:jc w:val="left"/>
            </w:pPr>
            <w:r>
              <w:rPr>
                <w:rFonts w:hint="eastAsia" w:cs="Times New Roman"/>
              </w:rPr>
              <w:t>项目设计1</w:t>
            </w:r>
          </w:p>
        </w:tc>
        <w:tc>
          <w:tcPr>
            <w:tcW w:w="127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997ADE1">
            <w:pPr>
              <w:pStyle w:val="14"/>
            </w:pPr>
            <w:r>
              <w:rPr>
                <w:rFonts w:hint="eastAsia"/>
                <w:szCs w:val="16"/>
              </w:rPr>
              <w:t>设计型</w:t>
            </w:r>
          </w:p>
        </w:tc>
        <w:tc>
          <w:tcPr>
            <w:tcW w:w="84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F60C4BE">
            <w:pPr>
              <w:pStyle w:val="13"/>
              <w:rPr>
                <w:rFonts w:hint="eastAsia" w:ascii="宋体" w:hAnsi="宋体" w:eastAsia="宋体" w:cs="宋体"/>
                <w:szCs w:val="1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16"/>
                <w:lang w:val="en-US" w:eastAsia="zh-CN"/>
              </w:rPr>
              <w:t>4</w:t>
            </w:r>
          </w:p>
        </w:tc>
        <w:tc>
          <w:tcPr>
            <w:tcW w:w="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B79794">
            <w:pPr>
              <w:pStyle w:val="14"/>
              <w:rPr>
                <w:rFonts w:hint="eastAsia" w:ascii="宋体" w:hAnsi="宋体" w:eastAsia="宋体" w:cs="宋体"/>
                <w:bCs/>
                <w:szCs w:val="1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Cs w:val="16"/>
                <w:lang w:val="en-US" w:eastAsia="zh-CN"/>
              </w:rPr>
              <w:t>8</w:t>
            </w:r>
          </w:p>
        </w:tc>
        <w:tc>
          <w:tcPr>
            <w:tcW w:w="78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C830C41">
            <w:pPr>
              <w:pStyle w:val="14"/>
              <w:rPr>
                <w:rFonts w:hint="eastAsia" w:ascii="宋体" w:hAnsi="宋体" w:eastAsia="宋体" w:cs="宋体"/>
                <w:bCs/>
                <w:szCs w:val="1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Cs w:val="16"/>
                <w:lang w:val="en-US" w:eastAsia="zh-CN"/>
              </w:rPr>
              <w:t>12</w:t>
            </w:r>
          </w:p>
        </w:tc>
      </w:tr>
      <w:tr w14:paraId="2DBE63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100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3EB4BB6">
            <w:pPr>
              <w:pStyle w:val="14"/>
            </w:pPr>
            <w:r>
              <w:rPr>
                <w:rFonts w:hint="eastAsia"/>
              </w:rPr>
              <w:t>3</w:t>
            </w:r>
          </w:p>
        </w:tc>
        <w:tc>
          <w:tcPr>
            <w:tcW w:w="351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4040015">
            <w:pPr>
              <w:pStyle w:val="14"/>
              <w:widowControl w:val="0"/>
              <w:jc w:val="left"/>
            </w:pPr>
            <w:r>
              <w:rPr>
                <w:rFonts w:hint="eastAsia" w:cs="Times New Roman"/>
              </w:rPr>
              <w:t>项目设计2</w:t>
            </w:r>
          </w:p>
        </w:tc>
        <w:tc>
          <w:tcPr>
            <w:tcW w:w="127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E63F966">
            <w:pPr>
              <w:pStyle w:val="14"/>
            </w:pPr>
            <w:r>
              <w:rPr>
                <w:rFonts w:hint="eastAsia"/>
                <w:szCs w:val="16"/>
              </w:rPr>
              <w:t>设计型</w:t>
            </w:r>
          </w:p>
        </w:tc>
        <w:tc>
          <w:tcPr>
            <w:tcW w:w="84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F7705E2">
            <w:pPr>
              <w:pStyle w:val="13"/>
              <w:rPr>
                <w:rFonts w:hint="eastAsia" w:ascii="宋体" w:hAnsi="宋体" w:eastAsia="宋体" w:cs="宋体"/>
                <w:szCs w:val="1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16"/>
                <w:lang w:val="en-US" w:eastAsia="zh-CN"/>
              </w:rPr>
              <w:t>6</w:t>
            </w:r>
          </w:p>
        </w:tc>
        <w:tc>
          <w:tcPr>
            <w:tcW w:w="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39930BF">
            <w:pPr>
              <w:pStyle w:val="14"/>
              <w:rPr>
                <w:rFonts w:hint="eastAsia" w:ascii="宋体" w:hAnsi="宋体" w:eastAsia="宋体" w:cs="宋体"/>
                <w:bCs/>
                <w:szCs w:val="1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Cs w:val="16"/>
                <w:lang w:val="en-US" w:eastAsia="zh-CN"/>
              </w:rPr>
              <w:t>10</w:t>
            </w:r>
          </w:p>
        </w:tc>
        <w:tc>
          <w:tcPr>
            <w:tcW w:w="78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AFD325E">
            <w:pPr>
              <w:pStyle w:val="14"/>
              <w:rPr>
                <w:rFonts w:hint="eastAsia" w:ascii="宋体" w:hAnsi="宋体" w:eastAsia="宋体" w:cs="宋体"/>
                <w:bCs/>
                <w:szCs w:val="1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Cs w:val="16"/>
                <w:lang w:val="en-US" w:eastAsia="zh-CN"/>
              </w:rPr>
              <w:t>16</w:t>
            </w:r>
          </w:p>
        </w:tc>
      </w:tr>
      <w:tr w14:paraId="7AF6C6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100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AF8D629">
            <w:pPr>
              <w:pStyle w:val="14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351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E4E6CC9">
            <w:pPr>
              <w:pStyle w:val="14"/>
              <w:widowControl w:val="0"/>
              <w:jc w:val="left"/>
            </w:pPr>
            <w:r>
              <w:rPr>
                <w:rFonts w:hint="eastAsia" w:cs="Times New Roman"/>
              </w:rPr>
              <w:t>系列文创设计</w:t>
            </w:r>
          </w:p>
        </w:tc>
        <w:tc>
          <w:tcPr>
            <w:tcW w:w="127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4F0B72F">
            <w:pPr>
              <w:pStyle w:val="14"/>
            </w:pPr>
            <w:r>
              <w:rPr>
                <w:rFonts w:hint="eastAsia"/>
                <w:szCs w:val="16"/>
              </w:rPr>
              <w:t>设计型</w:t>
            </w:r>
          </w:p>
        </w:tc>
        <w:tc>
          <w:tcPr>
            <w:tcW w:w="84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62EB64D">
            <w:pPr>
              <w:pStyle w:val="13"/>
              <w:rPr>
                <w:rFonts w:hint="eastAsia" w:ascii="宋体" w:hAnsi="宋体" w:eastAsia="宋体" w:cs="宋体"/>
                <w:szCs w:val="1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16"/>
                <w:lang w:val="en-US" w:eastAsia="zh-CN"/>
              </w:rPr>
              <w:t>6</w:t>
            </w:r>
          </w:p>
        </w:tc>
        <w:tc>
          <w:tcPr>
            <w:tcW w:w="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BC690E6">
            <w:pPr>
              <w:pStyle w:val="14"/>
              <w:rPr>
                <w:rFonts w:hint="eastAsia" w:ascii="宋体" w:hAnsi="宋体" w:eastAsia="宋体" w:cs="宋体"/>
                <w:bCs/>
                <w:szCs w:val="1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Cs w:val="16"/>
                <w:lang w:val="en-US" w:eastAsia="zh-CN"/>
              </w:rPr>
              <w:t>10</w:t>
            </w:r>
          </w:p>
        </w:tc>
        <w:tc>
          <w:tcPr>
            <w:tcW w:w="78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8E7729E">
            <w:pPr>
              <w:pStyle w:val="14"/>
              <w:rPr>
                <w:rFonts w:hint="eastAsia" w:ascii="宋体" w:hAnsi="宋体" w:eastAsia="宋体" w:cs="宋体"/>
                <w:bCs/>
                <w:szCs w:val="1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Cs w:val="16"/>
                <w:lang w:val="en-US" w:eastAsia="zh-CN"/>
              </w:rPr>
              <w:t>16</w:t>
            </w:r>
          </w:p>
        </w:tc>
      </w:tr>
      <w:tr w14:paraId="7A1ED93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8276" w:type="dxa"/>
            <w:gridSpan w:val="6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BA98B9">
            <w:pPr>
              <w:pStyle w:val="13"/>
            </w:pPr>
            <w:r>
              <w:rPr>
                <w:rFonts w:hint="eastAsia"/>
                <w:szCs w:val="16"/>
              </w:rPr>
              <w:t xml:space="preserve">实验类型：①演示型 </w:t>
            </w:r>
            <w:r>
              <w:rPr>
                <w:szCs w:val="16"/>
              </w:rPr>
              <w:t xml:space="preserve"> </w:t>
            </w:r>
            <w:r>
              <w:rPr>
                <w:rFonts w:hint="eastAsia"/>
                <w:szCs w:val="16"/>
              </w:rPr>
              <w:t xml:space="preserve">②验证型 </w:t>
            </w:r>
            <w:r>
              <w:rPr>
                <w:szCs w:val="16"/>
              </w:rPr>
              <w:t xml:space="preserve"> </w:t>
            </w:r>
            <w:r>
              <w:rPr>
                <w:rFonts w:hint="eastAsia"/>
                <w:szCs w:val="16"/>
              </w:rPr>
              <w:t xml:space="preserve">③设计型 </w:t>
            </w:r>
            <w:r>
              <w:rPr>
                <w:szCs w:val="16"/>
              </w:rPr>
              <w:t xml:space="preserve"> </w:t>
            </w:r>
            <w:r>
              <w:rPr>
                <w:rFonts w:hint="eastAsia"/>
                <w:szCs w:val="16"/>
              </w:rPr>
              <w:t>④综合型</w:t>
            </w:r>
          </w:p>
        </w:tc>
      </w:tr>
    </w:tbl>
    <w:p w14:paraId="7D894831">
      <w:pPr>
        <w:pStyle w:val="17"/>
        <w:spacing w:before="163" w:after="163"/>
      </w:pPr>
      <w:r>
        <w:rPr>
          <w:rFonts w:hint="eastAsia"/>
        </w:rPr>
        <w:t>（二）各实验项目教学目标、内容与要求</w:t>
      </w:r>
    </w:p>
    <w:tbl>
      <w:tblPr>
        <w:tblStyle w:val="8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24743C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52750C3D">
            <w:pPr>
              <w:widowControl w:val="0"/>
              <w:spacing w:line="440" w:lineRule="exact"/>
              <w:jc w:val="both"/>
              <w:rPr>
                <w:rFonts w:cs="仿宋"/>
                <w:bCs/>
                <w:color w:val="000000"/>
                <w:szCs w:val="21"/>
              </w:rPr>
            </w:pPr>
            <w:r>
              <w:rPr>
                <w:rFonts w:hint="eastAsia" w:cs="仿宋"/>
                <w:bCs/>
                <w:color w:val="000000"/>
                <w:szCs w:val="21"/>
              </w:rPr>
              <w:t>实验1：</w:t>
            </w:r>
            <w:r>
              <w:rPr>
                <w:rFonts w:hint="eastAsia" w:cs="Times New Roman"/>
              </w:rPr>
              <w:t>调研报告</w:t>
            </w:r>
          </w:p>
        </w:tc>
      </w:tr>
      <w:tr w14:paraId="31A3D4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</w:trPr>
        <w:tc>
          <w:tcPr>
            <w:tcW w:w="8296" w:type="dxa"/>
          </w:tcPr>
          <w:p w14:paraId="5144AB07">
            <w:pPr>
              <w:pStyle w:val="14"/>
              <w:widowControl w:val="0"/>
              <w:jc w:val="left"/>
              <w:rPr>
                <w:rFonts w:hint="eastAsia" w:ascii="宋体" w:hAnsi="宋体" w:eastAsia="仿宋_GB2312"/>
                <w:bCs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lang w:val="en-US" w:eastAsia="zh-CN"/>
              </w:rPr>
              <w:t>教学目标</w:t>
            </w:r>
            <w:r>
              <w:rPr>
                <w:rFonts w:hint="eastAsia" w:ascii="宋体" w:hAnsi="宋体"/>
                <w:bCs/>
                <w:lang w:val="en-US" w:eastAsia="zh-CN"/>
              </w:rPr>
              <w:t>：</w:t>
            </w:r>
            <w:r>
              <w:rPr>
                <w:rFonts w:hint="eastAsia" w:ascii="仿宋_GB2312" w:hAnsi="宋体" w:eastAsia="仿宋_GB2312"/>
                <w:bCs/>
                <w:sz w:val="24"/>
                <w:szCs w:val="24"/>
              </w:rPr>
              <w:t>本环节旨在让学生掌握文创产品调研的核心方法，培养市场洞察与用户需求分析能力。引导学生结合</w:t>
            </w:r>
            <w:r>
              <w:rPr>
                <w:rFonts w:hint="eastAsia" w:ascii="仿宋_GB2312" w:hAnsi="宋体" w:eastAsia="仿宋_GB2312"/>
                <w:bCs/>
                <w:sz w:val="24"/>
                <w:szCs w:val="24"/>
                <w:lang w:val="en-US" w:eastAsia="zh-CN"/>
              </w:rPr>
              <w:t>地域</w:t>
            </w:r>
            <w:r>
              <w:rPr>
                <w:rFonts w:hint="eastAsia" w:ascii="仿宋_GB2312" w:hAnsi="宋体" w:eastAsia="仿宋_GB2312"/>
                <w:bCs/>
                <w:sz w:val="24"/>
                <w:szCs w:val="24"/>
              </w:rPr>
              <w:t>文化特色</w:t>
            </w:r>
            <w:r>
              <w:rPr>
                <w:rFonts w:hint="eastAsia" w:ascii="仿宋_GB2312" w:hAnsi="宋体" w:eastAsia="仿宋_GB2312"/>
                <w:bCs/>
                <w:sz w:val="24"/>
                <w:szCs w:val="24"/>
                <w:lang w:val="en-US" w:eastAsia="zh-CN"/>
              </w:rPr>
              <w:t>及主题文创内容</w:t>
            </w:r>
            <w:r>
              <w:rPr>
                <w:rFonts w:hint="eastAsia" w:ascii="仿宋_GB2312" w:hAnsi="宋体" w:eastAsia="仿宋_GB2312"/>
                <w:bCs/>
                <w:sz w:val="24"/>
                <w:szCs w:val="24"/>
              </w:rPr>
              <w:t>，精准定位目标客群，学会通过问卷、访谈、实地考察等方式收集有效信息，最终形成逻辑清晰、数据详实的调研报告，为后续文创产品设计奠定扎实的市场基础。</w:t>
            </w:r>
          </w:p>
          <w:p w14:paraId="6222ADC7">
            <w:pPr>
              <w:pStyle w:val="14"/>
              <w:widowControl w:val="0"/>
              <w:jc w:val="left"/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lang w:val="en-US" w:eastAsia="zh-CN"/>
              </w:rPr>
              <w:t>内容：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1. 市场现状调研：梳理地域特色及主题文创市场的品类、品牌及销售数据，分析行业趋势与竞争格局。2. 用户需求调研：明确目标用户的年龄、审美偏好、消费习惯及对马年文创的需求痛点。3. 资源与可行性分析：调研地域文化及主题元素素材、设计资源及落地生产的可行性，总结调研核心结论。</w:t>
            </w:r>
          </w:p>
          <w:p w14:paraId="244C6B6C">
            <w:pPr>
              <w:pStyle w:val="14"/>
              <w:widowControl w:val="0"/>
              <w:jc w:val="left"/>
              <w:rPr>
                <w:rFonts w:cs="仿宋"/>
                <w:bCs/>
              </w:rPr>
            </w:pPr>
            <w:r>
              <w:rPr>
                <w:rFonts w:hint="eastAsia" w:ascii="宋体" w:hAnsi="宋体"/>
                <w:b/>
                <w:bCs w:val="0"/>
                <w:lang w:val="en-US" w:eastAsia="zh-CN"/>
              </w:rPr>
              <w:t>要求：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报告需结构完整，包含调研目的、方法、结果、结论等模块。数据需真实有效，图表规范清晰，分析需结合地域文化或主题文创特色，突出用户需求与市场痛点，逻辑严谨，可为产品设计提供明确方向与支撑，字数与格式需符合课程规范。</w:t>
            </w:r>
          </w:p>
        </w:tc>
      </w:tr>
      <w:tr w14:paraId="688928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71D758B0">
            <w:pPr>
              <w:widowControl w:val="0"/>
              <w:spacing w:line="440" w:lineRule="exact"/>
              <w:jc w:val="both"/>
              <w:rPr>
                <w:rFonts w:cs="仿宋"/>
                <w:bCs/>
                <w:color w:val="000000"/>
                <w:szCs w:val="21"/>
              </w:rPr>
            </w:pPr>
            <w:r>
              <w:rPr>
                <w:rFonts w:hint="eastAsia" w:cs="仿宋"/>
                <w:bCs/>
                <w:color w:val="000000"/>
                <w:szCs w:val="21"/>
              </w:rPr>
              <w:t>实验2：</w:t>
            </w:r>
            <w:r>
              <w:rPr>
                <w:rFonts w:hint="eastAsia" w:cs="Times New Roman"/>
              </w:rPr>
              <w:t>项目设计1</w:t>
            </w:r>
          </w:p>
        </w:tc>
      </w:tr>
      <w:tr w14:paraId="00A3B7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1237F1ED">
            <w:pPr>
              <w:pStyle w:val="14"/>
              <w:widowControl w:val="0"/>
              <w:jc w:val="left"/>
              <w:rPr>
                <w:rFonts w:hint="eastAsia" w:ascii="宋体" w:hAnsi="宋体"/>
                <w:bCs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lang w:val="en-US" w:eastAsia="zh-CN"/>
              </w:rPr>
              <w:t>教学目标</w:t>
            </w:r>
            <w:r>
              <w:rPr>
                <w:rFonts w:hint="eastAsia" w:ascii="宋体" w:hAnsi="宋体"/>
                <w:bCs/>
                <w:lang w:val="en-US" w:eastAsia="zh-CN"/>
              </w:rPr>
              <w:t>：</w:t>
            </w:r>
            <w:r>
              <w:rPr>
                <w:rFonts w:hint="eastAsia" w:ascii="仿宋_GB2312" w:hAnsi="宋体" w:eastAsia="仿宋_GB2312"/>
                <w:bCs/>
                <w:sz w:val="24"/>
                <w:szCs w:val="24"/>
              </w:rPr>
              <w:t>通过调研分析和交流，使学生加强认识和感受文创产品的分类、特点；掌握设计的思考方法及具体应用。根据文旅产业现状调研，通过背景和市场调研、用户调研，明确设计目标和设计定位。</w:t>
            </w:r>
          </w:p>
          <w:p w14:paraId="654547D3">
            <w:pPr>
              <w:adjustRightInd w:val="0"/>
              <w:snapToGrid w:val="0"/>
              <w:rPr>
                <w:rFonts w:hint="eastAsia" w:ascii="宋体" w:hAnsi="宋体"/>
                <w:bCs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lang w:val="en-US" w:eastAsia="zh-CN"/>
              </w:rPr>
              <w:t>内容：</w:t>
            </w:r>
            <w:r>
              <w:rPr>
                <w:rFonts w:hint="eastAsia" w:ascii="仿宋_GB2312" w:hAnsi="宋体" w:eastAsia="仿宋_GB2312"/>
                <w:bCs/>
                <w:sz w:val="24"/>
                <w:szCs w:val="24"/>
              </w:rPr>
              <w:t>通过交流和讲课，了解文创</w:t>
            </w:r>
            <w:r>
              <w:rPr>
                <w:rFonts w:ascii="仿宋_GB2312" w:hAnsi="宋体" w:eastAsia="仿宋_GB2312"/>
                <w:bCs/>
                <w:sz w:val="24"/>
                <w:szCs w:val="24"/>
              </w:rPr>
              <w:t>产品设计</w:t>
            </w:r>
            <w:r>
              <w:rPr>
                <w:rFonts w:hint="eastAsia" w:ascii="仿宋_GB2312" w:hAnsi="宋体" w:eastAsia="仿宋_GB2312"/>
                <w:bCs/>
                <w:sz w:val="24"/>
                <w:szCs w:val="24"/>
              </w:rPr>
              <w:t>的功能分类和特点，掌握文创</w:t>
            </w:r>
            <w:r>
              <w:rPr>
                <w:rFonts w:ascii="仿宋_GB2312" w:hAnsi="宋体" w:eastAsia="仿宋_GB2312"/>
                <w:bCs/>
                <w:sz w:val="24"/>
                <w:szCs w:val="24"/>
              </w:rPr>
              <w:t>产品设计</w:t>
            </w:r>
            <w:r>
              <w:rPr>
                <w:rFonts w:hint="eastAsia" w:ascii="仿宋_GB2312" w:hAnsi="宋体" w:eastAsia="仿宋_GB2312"/>
                <w:bCs/>
                <w:sz w:val="24"/>
                <w:szCs w:val="24"/>
              </w:rPr>
              <w:t>资料信息中提</w:t>
            </w:r>
            <w:r>
              <w:rPr>
                <w:rFonts w:hint="eastAsia" w:ascii="仿宋_GB2312" w:hAnsi="宋体" w:eastAsia="仿宋_GB2312"/>
                <w:bCs/>
                <w:color w:val="auto"/>
                <w:sz w:val="24"/>
                <w:szCs w:val="24"/>
              </w:rPr>
              <w:t>炼地域</w:t>
            </w:r>
            <w:r>
              <w:rPr>
                <w:rFonts w:hint="eastAsia" w:ascii="仿宋_GB2312" w:hAnsi="宋体" w:eastAsia="仿宋_GB2312"/>
                <w:bCs/>
                <w:color w:val="auto"/>
                <w:sz w:val="24"/>
                <w:szCs w:val="24"/>
                <w:lang w:val="en-US" w:eastAsia="zh-CN"/>
              </w:rPr>
              <w:t>性和主题性</w:t>
            </w:r>
            <w:r>
              <w:rPr>
                <w:rFonts w:hint="eastAsia" w:ascii="仿宋_GB2312" w:hAnsi="宋体" w:eastAsia="仿宋_GB2312"/>
                <w:bCs/>
                <w:color w:val="auto"/>
                <w:sz w:val="24"/>
                <w:szCs w:val="24"/>
              </w:rPr>
              <w:t>特征的</w:t>
            </w:r>
            <w:r>
              <w:rPr>
                <w:rFonts w:hint="eastAsia" w:ascii="仿宋_GB2312" w:hAnsi="宋体" w:eastAsia="仿宋_GB2312"/>
                <w:bCs/>
                <w:sz w:val="24"/>
                <w:szCs w:val="24"/>
              </w:rPr>
              <w:t>方法。能从日常生活和使用环境中有新的体验和设计诉求。发现新的设计点，了解基本的设计手法、市场产品概况。运用分解、提取、重复、变异等方法，进行产品设计。有创新点。</w:t>
            </w:r>
          </w:p>
          <w:p w14:paraId="03400F6D">
            <w:pPr>
              <w:pStyle w:val="14"/>
              <w:widowControl w:val="0"/>
              <w:jc w:val="left"/>
              <w:rPr>
                <w:rFonts w:hint="eastAsia" w:ascii="仿宋_GB2312" w:hAnsi="宋体" w:eastAsia="仿宋_GB2312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 w:val="0"/>
                <w:lang w:val="en-US" w:eastAsia="zh-CN"/>
              </w:rPr>
              <w:t>要求：</w:t>
            </w:r>
            <w:r>
              <w:rPr>
                <w:rFonts w:hint="eastAsia" w:ascii="宋体" w:hAnsi="宋体"/>
                <w:bCs/>
                <w:lang w:val="en-US" w:eastAsia="zh-CN"/>
              </w:rPr>
              <w:t>通过</w:t>
            </w:r>
            <w:r>
              <w:rPr>
                <w:rFonts w:ascii="仿宋_GB2312" w:hAnsi="宋体" w:eastAsia="仿宋_GB2312"/>
                <w:bCs/>
                <w:sz w:val="24"/>
                <w:szCs w:val="24"/>
              </w:rPr>
              <w:t>学习</w:t>
            </w:r>
            <w:r>
              <w:rPr>
                <w:rFonts w:hint="eastAsia" w:ascii="仿宋_GB2312" w:hAnsi="宋体" w:eastAsia="仿宋_GB2312"/>
                <w:bCs/>
                <w:sz w:val="24"/>
                <w:szCs w:val="24"/>
              </w:rPr>
              <w:t>文创</w:t>
            </w:r>
            <w:r>
              <w:rPr>
                <w:rFonts w:ascii="仿宋_GB2312" w:hAnsi="宋体" w:eastAsia="仿宋_GB2312"/>
                <w:bCs/>
                <w:sz w:val="24"/>
                <w:szCs w:val="24"/>
              </w:rPr>
              <w:t>产品设计的表现目的、用途和功能设计</w:t>
            </w:r>
            <w:r>
              <w:rPr>
                <w:rFonts w:hint="eastAsia" w:ascii="仿宋_GB2312" w:hAnsi="宋体" w:eastAsia="仿宋_GB2312"/>
                <w:bCs/>
                <w:sz w:val="24"/>
                <w:szCs w:val="24"/>
              </w:rPr>
              <w:t>的</w:t>
            </w:r>
            <w:r>
              <w:rPr>
                <w:rFonts w:ascii="仿宋_GB2312" w:hAnsi="宋体" w:eastAsia="仿宋_GB2312"/>
                <w:bCs/>
                <w:sz w:val="24"/>
                <w:szCs w:val="24"/>
              </w:rPr>
              <w:t>要素</w:t>
            </w:r>
            <w:r>
              <w:rPr>
                <w:rFonts w:hint="eastAsia" w:ascii="仿宋_GB2312" w:hAnsi="宋体" w:eastAsia="仿宋_GB2312"/>
                <w:bCs/>
                <w:sz w:val="24"/>
                <w:szCs w:val="24"/>
              </w:rPr>
              <w:t>，了</w:t>
            </w:r>
            <w:r>
              <w:rPr>
                <w:rFonts w:hint="eastAsia" w:ascii="仿宋_GB2312" w:hAnsi="宋体" w:eastAsia="仿宋_GB2312"/>
                <w:bCs/>
                <w:color w:val="auto"/>
                <w:sz w:val="24"/>
                <w:szCs w:val="24"/>
              </w:rPr>
              <w:t>解文创</w:t>
            </w:r>
            <w:r>
              <w:rPr>
                <w:rFonts w:ascii="仿宋_GB2312" w:hAnsi="宋体" w:eastAsia="仿宋_GB2312"/>
                <w:bCs/>
                <w:color w:val="auto"/>
                <w:sz w:val="24"/>
                <w:szCs w:val="24"/>
              </w:rPr>
              <w:t>产品</w:t>
            </w:r>
            <w:r>
              <w:rPr>
                <w:rFonts w:hint="eastAsia" w:ascii="仿宋_GB2312" w:hAnsi="宋体" w:eastAsia="仿宋_GB2312"/>
                <w:bCs/>
                <w:color w:val="auto"/>
                <w:sz w:val="24"/>
                <w:szCs w:val="24"/>
              </w:rPr>
              <w:t>地域</w:t>
            </w:r>
            <w:r>
              <w:rPr>
                <w:rFonts w:hint="eastAsia" w:ascii="仿宋_GB2312" w:hAnsi="宋体" w:eastAsia="仿宋_GB2312"/>
                <w:bCs/>
                <w:color w:val="auto"/>
                <w:sz w:val="24"/>
                <w:szCs w:val="24"/>
                <w:lang w:val="en-US" w:eastAsia="zh-CN"/>
              </w:rPr>
              <w:t>性和主题性</w:t>
            </w:r>
            <w:r>
              <w:rPr>
                <w:rFonts w:hint="eastAsia" w:ascii="仿宋_GB2312" w:hAnsi="宋体" w:eastAsia="仿宋_GB2312"/>
                <w:bCs/>
                <w:color w:val="auto"/>
                <w:sz w:val="24"/>
                <w:szCs w:val="24"/>
              </w:rPr>
              <w:t>特征的</w:t>
            </w:r>
            <w:r>
              <w:rPr>
                <w:rFonts w:hint="eastAsia" w:ascii="仿宋_GB2312" w:hAnsi="宋体" w:eastAsia="仿宋_GB2312"/>
                <w:bCs/>
                <w:sz w:val="24"/>
                <w:szCs w:val="24"/>
              </w:rPr>
              <w:t>内容和特点，掌握文创</w:t>
            </w:r>
            <w:r>
              <w:rPr>
                <w:rFonts w:ascii="仿宋_GB2312" w:hAnsi="宋体" w:eastAsia="仿宋_GB2312"/>
                <w:bCs/>
                <w:sz w:val="24"/>
                <w:szCs w:val="24"/>
              </w:rPr>
              <w:t>产品设计</w:t>
            </w:r>
            <w:r>
              <w:rPr>
                <w:rFonts w:hint="eastAsia" w:ascii="仿宋_GB2312" w:hAnsi="宋体" w:eastAsia="仿宋_GB2312"/>
                <w:bCs/>
                <w:sz w:val="24"/>
                <w:szCs w:val="24"/>
              </w:rPr>
              <w:t>方法。</w:t>
            </w:r>
          </w:p>
          <w:p w14:paraId="26430F45">
            <w:pPr>
              <w:pStyle w:val="14"/>
              <w:widowControl w:val="0"/>
              <w:jc w:val="left"/>
              <w:rPr>
                <w:rFonts w:hint="eastAsia" w:ascii="仿宋_GB2312" w:hAnsi="宋体" w:eastAsia="仿宋_GB2312"/>
                <w:bCs/>
                <w:sz w:val="24"/>
                <w:szCs w:val="24"/>
              </w:rPr>
            </w:pPr>
          </w:p>
        </w:tc>
      </w:tr>
      <w:tr w14:paraId="71F41B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296" w:type="dxa"/>
          </w:tcPr>
          <w:p w14:paraId="1823AB65">
            <w:pPr>
              <w:pStyle w:val="14"/>
              <w:widowControl w:val="0"/>
              <w:jc w:val="left"/>
              <w:rPr>
                <w:rFonts w:cs="仿宋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>实验</w:t>
            </w: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项目设计2</w:t>
            </w:r>
          </w:p>
        </w:tc>
      </w:tr>
      <w:tr w14:paraId="36AECC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6AF65ADD">
            <w:pPr>
              <w:pStyle w:val="14"/>
              <w:widowControl w:val="0"/>
              <w:jc w:val="left"/>
              <w:rPr>
                <w:rFonts w:hint="eastAsia" w:ascii="宋体" w:hAnsi="宋体"/>
                <w:bCs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lang w:val="en-US" w:eastAsia="zh-CN"/>
              </w:rPr>
              <w:t>教学目标：</w:t>
            </w:r>
            <w:r>
              <w:rPr>
                <w:rFonts w:hint="eastAsia" w:ascii="仿宋_GB2312" w:hAnsi="宋体" w:eastAsia="仿宋_GB2312"/>
                <w:bCs/>
                <w:sz w:val="24"/>
                <w:szCs w:val="24"/>
              </w:rPr>
              <w:t>结合设计竞赛要求，进一步学习文创</w:t>
            </w:r>
            <w:r>
              <w:rPr>
                <w:rFonts w:ascii="仿宋_GB2312" w:hAnsi="宋体" w:eastAsia="仿宋_GB2312"/>
                <w:bCs/>
                <w:sz w:val="24"/>
                <w:szCs w:val="24"/>
              </w:rPr>
              <w:t>产品设计</w:t>
            </w:r>
            <w:r>
              <w:rPr>
                <w:rFonts w:hint="eastAsia" w:ascii="仿宋_GB2312" w:hAnsi="宋体" w:eastAsia="仿宋_GB2312"/>
                <w:bCs/>
                <w:sz w:val="24"/>
                <w:szCs w:val="24"/>
              </w:rPr>
              <w:t>中，表现丰富文化内涵的</w:t>
            </w:r>
            <w:r>
              <w:rPr>
                <w:rFonts w:ascii="仿宋_GB2312" w:hAnsi="宋体" w:eastAsia="仿宋_GB2312"/>
                <w:bCs/>
                <w:sz w:val="24"/>
                <w:szCs w:val="24"/>
              </w:rPr>
              <w:t>思维特点</w:t>
            </w:r>
            <w:r>
              <w:rPr>
                <w:rFonts w:hint="eastAsia" w:ascii="仿宋_GB2312" w:hAnsi="宋体" w:eastAsia="仿宋_GB2312"/>
                <w:bCs/>
                <w:sz w:val="24"/>
                <w:szCs w:val="24"/>
              </w:rPr>
              <w:t>和手法；</w:t>
            </w:r>
          </w:p>
          <w:p w14:paraId="20284292">
            <w:pPr>
              <w:pStyle w:val="14"/>
              <w:widowControl w:val="0"/>
              <w:jc w:val="left"/>
              <w:rPr>
                <w:rFonts w:hint="eastAsia" w:ascii="宋体" w:hAnsi="宋体"/>
                <w:bCs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lang w:val="en-US" w:eastAsia="zh-CN"/>
              </w:rPr>
              <w:t>内容：</w:t>
            </w:r>
            <w:r>
              <w:rPr>
                <w:rFonts w:hint="eastAsia" w:ascii="仿宋_GB2312" w:hAnsi="宋体" w:eastAsia="仿宋_GB2312"/>
                <w:bCs/>
                <w:sz w:val="24"/>
                <w:szCs w:val="24"/>
              </w:rPr>
              <w:t>通过讲课，了解文创产品主题</w:t>
            </w:r>
            <w:r>
              <w:rPr>
                <w:rFonts w:ascii="仿宋_GB2312" w:hAnsi="宋体" w:eastAsia="仿宋_GB2312"/>
                <w:bCs/>
                <w:sz w:val="24"/>
                <w:szCs w:val="24"/>
              </w:rPr>
              <w:t>设计</w:t>
            </w:r>
            <w:r>
              <w:rPr>
                <w:rFonts w:hint="eastAsia" w:ascii="仿宋_GB2312" w:hAnsi="宋体" w:eastAsia="仿宋_GB2312"/>
                <w:bCs/>
                <w:sz w:val="24"/>
                <w:szCs w:val="24"/>
              </w:rPr>
              <w:t>的特点，遵循市场需求，围绕设计要求进行设计实践，学习表现丰富文化内涵的</w:t>
            </w:r>
            <w:r>
              <w:rPr>
                <w:rFonts w:ascii="仿宋_GB2312" w:hAnsi="宋体" w:eastAsia="仿宋_GB2312"/>
                <w:bCs/>
                <w:sz w:val="24"/>
                <w:szCs w:val="24"/>
              </w:rPr>
              <w:t>思维特点</w:t>
            </w:r>
            <w:r>
              <w:rPr>
                <w:rFonts w:hint="eastAsia" w:ascii="仿宋_GB2312" w:hAnsi="宋体" w:eastAsia="仿宋_GB2312"/>
                <w:bCs/>
                <w:sz w:val="24"/>
                <w:szCs w:val="24"/>
              </w:rPr>
              <w:t>和手法；掌握参赛</w:t>
            </w:r>
            <w:r>
              <w:rPr>
                <w:rFonts w:ascii="仿宋_GB2312" w:hAnsi="宋体" w:eastAsia="仿宋_GB2312"/>
                <w:bCs/>
                <w:sz w:val="24"/>
                <w:szCs w:val="24"/>
              </w:rPr>
              <w:t>设计</w:t>
            </w:r>
            <w:r>
              <w:rPr>
                <w:rFonts w:hint="eastAsia" w:ascii="仿宋_GB2312" w:hAnsi="宋体" w:eastAsia="仿宋_GB2312"/>
                <w:bCs/>
                <w:sz w:val="24"/>
                <w:szCs w:val="24"/>
              </w:rPr>
              <w:t>的格式、文案写作和表现方法。</w:t>
            </w:r>
          </w:p>
          <w:p w14:paraId="0DCA6541">
            <w:pPr>
              <w:pStyle w:val="14"/>
              <w:widowControl w:val="0"/>
              <w:jc w:val="left"/>
              <w:rPr>
                <w:rFonts w:hint="eastAsia" w:ascii="仿宋_GB2312" w:hAnsi="宋体" w:eastAsia="仿宋_GB2312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 w:val="0"/>
                <w:lang w:val="en-US" w:eastAsia="zh-CN"/>
              </w:rPr>
              <w:t>要求：</w:t>
            </w:r>
            <w:r>
              <w:rPr>
                <w:rFonts w:hint="eastAsia" w:ascii="仿宋_GB2312" w:hAnsi="宋体" w:eastAsia="仿宋_GB2312"/>
                <w:bCs/>
                <w:sz w:val="24"/>
                <w:szCs w:val="24"/>
              </w:rPr>
              <w:t>学</w:t>
            </w:r>
            <w:r>
              <w:rPr>
                <w:rFonts w:hint="eastAsia" w:ascii="仿宋_GB2312" w:hAnsi="宋体" w:eastAsia="仿宋_GB2312"/>
                <w:bCs/>
                <w:color w:val="auto"/>
                <w:sz w:val="24"/>
                <w:szCs w:val="24"/>
              </w:rPr>
              <w:t>习</w:t>
            </w:r>
            <w:r>
              <w:rPr>
                <w:rFonts w:hint="eastAsia" w:ascii="仿宋_GB2312" w:hAnsi="宋体" w:eastAsia="仿宋_GB2312"/>
                <w:bCs/>
                <w:color w:val="auto"/>
                <w:sz w:val="24"/>
                <w:szCs w:val="24"/>
                <w:lang w:val="en-US" w:eastAsia="zh-CN"/>
              </w:rPr>
              <w:t>文旅</w:t>
            </w:r>
            <w:r>
              <w:rPr>
                <w:rFonts w:hint="eastAsia" w:ascii="仿宋_GB2312" w:hAnsi="宋体" w:eastAsia="仿宋_GB2312"/>
                <w:bCs/>
                <w:color w:val="auto"/>
                <w:sz w:val="24"/>
                <w:szCs w:val="24"/>
              </w:rPr>
              <w:t>文</w:t>
            </w:r>
            <w:r>
              <w:rPr>
                <w:rFonts w:hint="eastAsia" w:ascii="仿宋_GB2312" w:hAnsi="宋体" w:eastAsia="仿宋_GB2312"/>
                <w:bCs/>
                <w:sz w:val="24"/>
                <w:szCs w:val="24"/>
              </w:rPr>
              <w:t>创产品设计</w:t>
            </w:r>
            <w:r>
              <w:rPr>
                <w:rFonts w:ascii="仿宋_GB2312" w:hAnsi="宋体" w:eastAsia="仿宋_GB2312"/>
                <w:bCs/>
                <w:sz w:val="24"/>
                <w:szCs w:val="24"/>
              </w:rPr>
              <w:t>设计</w:t>
            </w:r>
            <w:r>
              <w:rPr>
                <w:rFonts w:hint="eastAsia" w:ascii="仿宋_GB2312" w:hAnsi="宋体" w:eastAsia="仿宋_GB2312"/>
                <w:bCs/>
                <w:sz w:val="24"/>
                <w:szCs w:val="24"/>
              </w:rPr>
              <w:t>主题选择和确定；掌握文创产品设计中演绎故事的步骤和方法。</w:t>
            </w:r>
          </w:p>
          <w:p w14:paraId="7028F20C">
            <w:pPr>
              <w:pStyle w:val="14"/>
              <w:widowControl w:val="0"/>
              <w:jc w:val="left"/>
              <w:rPr>
                <w:rFonts w:hint="eastAsia" w:ascii="仿宋_GB2312" w:hAnsi="宋体" w:eastAsia="仿宋_GB2312"/>
                <w:bCs/>
                <w:sz w:val="24"/>
                <w:szCs w:val="24"/>
              </w:rPr>
            </w:pPr>
          </w:p>
        </w:tc>
      </w:tr>
      <w:tr w14:paraId="426AAA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8296" w:type="dxa"/>
          </w:tcPr>
          <w:p w14:paraId="12FFBE14">
            <w:pPr>
              <w:pStyle w:val="14"/>
              <w:widowControl w:val="0"/>
              <w:jc w:val="left"/>
              <w:rPr>
                <w:rFonts w:cs="仿宋"/>
                <w:bCs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>实验</w:t>
            </w: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>：</w:t>
            </w:r>
          </w:p>
        </w:tc>
      </w:tr>
      <w:tr w14:paraId="790FD4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3F54E819">
            <w:pPr>
              <w:pStyle w:val="14"/>
              <w:widowControl w:val="0"/>
              <w:jc w:val="left"/>
              <w:rPr>
                <w:rFonts w:hint="eastAsia" w:ascii="宋体" w:hAnsi="宋体"/>
                <w:bCs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lang w:val="en-US" w:eastAsia="zh-CN"/>
              </w:rPr>
              <w:t>教学目标：</w:t>
            </w:r>
            <w:r>
              <w:rPr>
                <w:rFonts w:hint="eastAsia" w:ascii="仿宋_GB2312" w:hAnsi="宋体" w:eastAsia="仿宋_GB2312"/>
                <w:bCs/>
                <w:sz w:val="24"/>
                <w:szCs w:val="24"/>
              </w:rPr>
              <w:t>在前期文创</w:t>
            </w:r>
            <w:r>
              <w:rPr>
                <w:rFonts w:ascii="仿宋_GB2312" w:hAnsi="宋体" w:eastAsia="仿宋_GB2312"/>
                <w:bCs/>
                <w:sz w:val="24"/>
                <w:szCs w:val="24"/>
              </w:rPr>
              <w:t>产品设计的</w:t>
            </w:r>
            <w:r>
              <w:rPr>
                <w:rFonts w:hint="eastAsia" w:ascii="仿宋_GB2312" w:hAnsi="宋体" w:eastAsia="仿宋_GB2312"/>
                <w:bCs/>
                <w:sz w:val="24"/>
                <w:szCs w:val="24"/>
              </w:rPr>
              <w:t>基础上，进行文创产品系列化、延伸化的设计实践；</w:t>
            </w:r>
          </w:p>
          <w:p w14:paraId="355C87FA">
            <w:pPr>
              <w:pStyle w:val="14"/>
              <w:widowControl w:val="0"/>
              <w:jc w:val="left"/>
              <w:rPr>
                <w:rFonts w:hint="eastAsia" w:ascii="宋体" w:hAnsi="宋体"/>
                <w:bCs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lang w:val="en-US" w:eastAsia="zh-CN"/>
              </w:rPr>
              <w:t>内容：</w:t>
            </w:r>
            <w:r>
              <w:rPr>
                <w:rFonts w:hint="eastAsia" w:ascii="仿宋_GB2312" w:hAnsi="宋体" w:eastAsia="仿宋_GB2312"/>
                <w:bCs/>
                <w:sz w:val="24"/>
                <w:szCs w:val="24"/>
              </w:rPr>
              <w:t>通过作业练习，了解系列文创</w:t>
            </w:r>
            <w:r>
              <w:rPr>
                <w:rFonts w:ascii="仿宋_GB2312" w:hAnsi="宋体" w:eastAsia="仿宋_GB2312"/>
                <w:bCs/>
                <w:sz w:val="24"/>
                <w:szCs w:val="24"/>
              </w:rPr>
              <w:t>产品</w:t>
            </w:r>
            <w:r>
              <w:rPr>
                <w:rFonts w:hint="eastAsia" w:ascii="仿宋_GB2312" w:hAnsi="宋体" w:eastAsia="仿宋_GB2312"/>
                <w:bCs/>
                <w:sz w:val="24"/>
                <w:szCs w:val="24"/>
              </w:rPr>
              <w:t>设计的特点，遵循市场需求，围绕</w:t>
            </w:r>
            <w:r>
              <w:rPr>
                <w:rFonts w:hint="eastAsia" w:ascii="仿宋_GB2312" w:hAnsi="宋体" w:eastAsia="仿宋_GB2312"/>
                <w:bCs/>
                <w:sz w:val="24"/>
                <w:szCs w:val="24"/>
                <w:lang w:val="en-US" w:eastAsia="zh-CN"/>
              </w:rPr>
              <w:t>企业需求</w:t>
            </w:r>
            <w:r>
              <w:rPr>
                <w:rFonts w:hint="eastAsia" w:ascii="仿宋_GB2312" w:hAnsi="宋体" w:eastAsia="仿宋_GB2312"/>
                <w:bCs/>
                <w:sz w:val="24"/>
                <w:szCs w:val="24"/>
              </w:rPr>
              <w:t>进行设计实践，掌握</w:t>
            </w:r>
            <w:r>
              <w:rPr>
                <w:rFonts w:hint="eastAsia" w:ascii="仿宋_GB2312" w:hAnsi="宋体" w:eastAsia="仿宋_GB2312"/>
                <w:bCs/>
                <w:sz w:val="24"/>
                <w:szCs w:val="24"/>
                <w:lang w:val="en-US" w:eastAsia="zh-CN"/>
              </w:rPr>
              <w:t>企业</w:t>
            </w:r>
            <w:r>
              <w:rPr>
                <w:rFonts w:ascii="仿宋_GB2312" w:hAnsi="宋体" w:eastAsia="仿宋_GB2312"/>
                <w:bCs/>
                <w:sz w:val="24"/>
                <w:szCs w:val="24"/>
              </w:rPr>
              <w:t>设计</w:t>
            </w:r>
            <w:r>
              <w:rPr>
                <w:rFonts w:hint="eastAsia" w:ascii="仿宋_GB2312" w:hAnsi="宋体" w:eastAsia="仿宋_GB2312"/>
                <w:bCs/>
                <w:sz w:val="24"/>
                <w:szCs w:val="24"/>
              </w:rPr>
              <w:t>的</w:t>
            </w:r>
            <w:r>
              <w:rPr>
                <w:rFonts w:hint="eastAsia" w:ascii="仿宋_GB2312" w:hAnsi="宋体" w:eastAsia="仿宋_GB2312"/>
                <w:bCs/>
                <w:sz w:val="24"/>
                <w:szCs w:val="24"/>
                <w:lang w:val="en-US" w:eastAsia="zh-CN"/>
              </w:rPr>
              <w:t>整体规范，包含提交设计的全部内容，提交文件的</w:t>
            </w:r>
            <w:r>
              <w:rPr>
                <w:rFonts w:hint="eastAsia" w:ascii="仿宋_GB2312" w:hAnsi="宋体" w:eastAsia="仿宋_GB2312"/>
                <w:bCs/>
                <w:sz w:val="24"/>
                <w:szCs w:val="24"/>
              </w:rPr>
              <w:t>格式、文案写作和表现方法。</w:t>
            </w:r>
          </w:p>
          <w:p w14:paraId="66579362">
            <w:pPr>
              <w:pStyle w:val="14"/>
              <w:widowControl w:val="0"/>
              <w:jc w:val="left"/>
              <w:rPr>
                <w:rFonts w:hint="eastAsia" w:ascii="仿宋_GB2312" w:hAnsi="宋体" w:eastAsia="仿宋_GB2312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 w:val="0"/>
                <w:lang w:val="en-US" w:eastAsia="zh-CN"/>
              </w:rPr>
              <w:t>要求：</w:t>
            </w:r>
            <w:r>
              <w:rPr>
                <w:rFonts w:hint="eastAsia" w:ascii="仿宋_GB2312" w:hAnsi="宋体" w:eastAsia="仿宋_GB2312"/>
                <w:bCs/>
                <w:sz w:val="24"/>
                <w:szCs w:val="24"/>
              </w:rPr>
              <w:t>掌握系列产品设计的步骤和方法；明确系列文创</w:t>
            </w:r>
            <w:r>
              <w:rPr>
                <w:rFonts w:ascii="仿宋_GB2312" w:hAnsi="宋体" w:eastAsia="仿宋_GB2312"/>
                <w:bCs/>
                <w:sz w:val="24"/>
                <w:szCs w:val="24"/>
              </w:rPr>
              <w:t>产品</w:t>
            </w:r>
            <w:r>
              <w:rPr>
                <w:rFonts w:hint="eastAsia" w:ascii="仿宋_GB2312" w:hAnsi="宋体" w:eastAsia="仿宋_GB2312"/>
                <w:bCs/>
                <w:sz w:val="24"/>
                <w:szCs w:val="24"/>
              </w:rPr>
              <w:t>主题</w:t>
            </w:r>
            <w:r>
              <w:rPr>
                <w:rFonts w:ascii="仿宋_GB2312" w:hAnsi="宋体" w:eastAsia="仿宋_GB2312"/>
                <w:bCs/>
                <w:sz w:val="24"/>
                <w:szCs w:val="24"/>
              </w:rPr>
              <w:t>设计</w:t>
            </w:r>
            <w:r>
              <w:rPr>
                <w:rFonts w:hint="eastAsia" w:ascii="仿宋_GB2312" w:hAnsi="宋体" w:eastAsia="仿宋_GB2312"/>
                <w:bCs/>
                <w:sz w:val="24"/>
                <w:szCs w:val="24"/>
              </w:rPr>
              <w:t>的要求和风格。</w:t>
            </w:r>
          </w:p>
          <w:p w14:paraId="5C036ECD">
            <w:pPr>
              <w:pStyle w:val="14"/>
              <w:widowControl w:val="0"/>
              <w:jc w:val="left"/>
              <w:rPr>
                <w:rFonts w:hint="eastAsia" w:ascii="仿宋_GB2312" w:hAnsi="宋体" w:eastAsia="仿宋_GB2312"/>
                <w:bCs/>
                <w:sz w:val="24"/>
                <w:szCs w:val="24"/>
              </w:rPr>
            </w:pPr>
          </w:p>
        </w:tc>
      </w:tr>
    </w:tbl>
    <w:p w14:paraId="67FD367A">
      <w:pPr>
        <w:pStyle w:val="17"/>
        <w:spacing w:before="163" w:after="163"/>
      </w:pPr>
      <w:r>
        <w:rPr>
          <w:rFonts w:hint="eastAsia"/>
        </w:rPr>
        <w:t>（三）各实验项目对课程目标的支撑关系</w:t>
      </w:r>
    </w:p>
    <w:tbl>
      <w:tblPr>
        <w:tblStyle w:val="7"/>
        <w:tblW w:w="497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3279"/>
        <w:gridCol w:w="2016"/>
        <w:gridCol w:w="1464"/>
        <w:gridCol w:w="1668"/>
      </w:tblGrid>
      <w:tr w14:paraId="27992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1092" w:hRule="atLeast"/>
          <w:jc w:val="center"/>
        </w:trPr>
        <w:tc>
          <w:tcPr>
            <w:tcW w:w="3279" w:type="dxa"/>
            <w:tcBorders>
              <w:top w:val="single" w:color="auto" w:sz="12" w:space="0"/>
              <w:left w:val="single" w:color="auto" w:sz="12" w:space="0"/>
              <w:tl2br w:val="single" w:color="auto" w:sz="4" w:space="0"/>
            </w:tcBorders>
          </w:tcPr>
          <w:p w14:paraId="7084CC44">
            <w:pPr>
              <w:pStyle w:val="13"/>
              <w:ind w:firstLine="489"/>
              <w:jc w:val="right"/>
              <w:rPr>
                <w:szCs w:val="16"/>
              </w:rPr>
            </w:pPr>
            <w:r>
              <w:rPr>
                <w:rFonts w:hint="eastAsia"/>
                <w:szCs w:val="16"/>
              </w:rPr>
              <w:t>课程目标</w:t>
            </w:r>
          </w:p>
          <w:p w14:paraId="531EB8E9">
            <w:pPr>
              <w:pStyle w:val="13"/>
              <w:ind w:right="210"/>
              <w:jc w:val="left"/>
              <w:rPr>
                <w:rFonts w:hint="eastAsia"/>
                <w:szCs w:val="16"/>
              </w:rPr>
            </w:pPr>
          </w:p>
          <w:p w14:paraId="70FCAB30">
            <w:pPr>
              <w:pStyle w:val="13"/>
              <w:ind w:right="210"/>
              <w:jc w:val="left"/>
              <w:rPr>
                <w:szCs w:val="16"/>
              </w:rPr>
            </w:pPr>
            <w:r>
              <w:rPr>
                <w:rFonts w:hint="eastAsia"/>
                <w:szCs w:val="16"/>
              </w:rPr>
              <w:t>实验项目名称</w:t>
            </w:r>
          </w:p>
        </w:tc>
        <w:tc>
          <w:tcPr>
            <w:tcW w:w="2016" w:type="dxa"/>
            <w:tcBorders>
              <w:top w:val="single" w:color="auto" w:sz="12" w:space="0"/>
            </w:tcBorders>
            <w:vAlign w:val="center"/>
          </w:tcPr>
          <w:p w14:paraId="15827405">
            <w:pPr>
              <w:pStyle w:val="13"/>
              <w:rPr>
                <w:szCs w:val="16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知识目标</w:t>
            </w:r>
          </w:p>
        </w:tc>
        <w:tc>
          <w:tcPr>
            <w:tcW w:w="1464" w:type="dxa"/>
            <w:tcBorders>
              <w:top w:val="single" w:color="auto" w:sz="12" w:space="0"/>
            </w:tcBorders>
            <w:vAlign w:val="center"/>
          </w:tcPr>
          <w:p w14:paraId="06C383F0">
            <w:pPr>
              <w:pStyle w:val="13"/>
              <w:rPr>
                <w:szCs w:val="16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技能目标</w:t>
            </w:r>
          </w:p>
        </w:tc>
        <w:tc>
          <w:tcPr>
            <w:tcW w:w="1668" w:type="dxa"/>
            <w:tcBorders>
              <w:top w:val="single" w:color="auto" w:sz="12" w:space="0"/>
            </w:tcBorders>
            <w:vAlign w:val="center"/>
          </w:tcPr>
          <w:p w14:paraId="4A591673">
            <w:pPr>
              <w:snapToGrid w:val="0"/>
              <w:jc w:val="center"/>
              <w:rPr>
                <w:szCs w:val="16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素养目标</w:t>
            </w:r>
          </w:p>
        </w:tc>
      </w:tr>
      <w:tr w14:paraId="6AAA7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524" w:hRule="atLeast"/>
          <w:jc w:val="center"/>
        </w:trPr>
        <w:tc>
          <w:tcPr>
            <w:tcW w:w="3279" w:type="dxa"/>
            <w:tcBorders>
              <w:left w:val="single" w:color="auto" w:sz="12" w:space="0"/>
            </w:tcBorders>
            <w:vAlign w:val="center"/>
          </w:tcPr>
          <w:p w14:paraId="6B4D9C07">
            <w:pPr>
              <w:pStyle w:val="14"/>
              <w:widowControl w:val="0"/>
              <w:jc w:val="left"/>
            </w:pPr>
            <w:r>
              <w:rPr>
                <w:rFonts w:hint="eastAsia" w:cs="Times New Roman"/>
              </w:rPr>
              <w:t>调研报告</w:t>
            </w:r>
          </w:p>
        </w:tc>
        <w:tc>
          <w:tcPr>
            <w:tcW w:w="2016" w:type="dxa"/>
            <w:vAlign w:val="center"/>
          </w:tcPr>
          <w:p w14:paraId="4C640B98">
            <w:pPr>
              <w:pStyle w:val="14"/>
            </w:pPr>
            <w:r>
              <w:rPr>
                <w:rFonts w:hint="eastAsia" w:ascii="黑体" w:hAnsi="黑体" w:eastAsia="黑体" w:cs="黑体"/>
              </w:rPr>
              <w:t>√</w:t>
            </w:r>
          </w:p>
        </w:tc>
        <w:tc>
          <w:tcPr>
            <w:tcW w:w="1464" w:type="dxa"/>
            <w:vAlign w:val="center"/>
          </w:tcPr>
          <w:p w14:paraId="517AE799">
            <w:pPr>
              <w:pStyle w:val="14"/>
            </w:pPr>
          </w:p>
        </w:tc>
        <w:tc>
          <w:tcPr>
            <w:tcW w:w="1668" w:type="dxa"/>
            <w:vAlign w:val="center"/>
          </w:tcPr>
          <w:p w14:paraId="5EE00D56">
            <w:pPr>
              <w:pStyle w:val="14"/>
            </w:pPr>
            <w:r>
              <w:rPr>
                <w:rFonts w:hint="eastAsia" w:ascii="黑体" w:hAnsi="黑体" w:eastAsia="黑体" w:cs="黑体"/>
              </w:rPr>
              <w:t>√</w:t>
            </w:r>
          </w:p>
        </w:tc>
      </w:tr>
      <w:tr w14:paraId="20DF5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524" w:hRule="atLeast"/>
          <w:jc w:val="center"/>
        </w:trPr>
        <w:tc>
          <w:tcPr>
            <w:tcW w:w="3279" w:type="dxa"/>
            <w:tcBorders>
              <w:left w:val="single" w:color="auto" w:sz="12" w:space="0"/>
            </w:tcBorders>
            <w:vAlign w:val="center"/>
          </w:tcPr>
          <w:p w14:paraId="300822BC">
            <w:pPr>
              <w:pStyle w:val="14"/>
              <w:widowControl w:val="0"/>
              <w:jc w:val="left"/>
            </w:pPr>
            <w:r>
              <w:rPr>
                <w:rFonts w:hint="eastAsia" w:cs="Times New Roman"/>
              </w:rPr>
              <w:t>项目设计1</w:t>
            </w:r>
          </w:p>
        </w:tc>
        <w:tc>
          <w:tcPr>
            <w:tcW w:w="2016" w:type="dxa"/>
            <w:vAlign w:val="center"/>
          </w:tcPr>
          <w:p w14:paraId="1E846322">
            <w:pPr>
              <w:pStyle w:val="14"/>
            </w:pPr>
          </w:p>
        </w:tc>
        <w:tc>
          <w:tcPr>
            <w:tcW w:w="1464" w:type="dxa"/>
            <w:vAlign w:val="center"/>
          </w:tcPr>
          <w:p w14:paraId="7C1DBC1B">
            <w:pPr>
              <w:pStyle w:val="14"/>
            </w:pPr>
            <w:r>
              <w:rPr>
                <w:rFonts w:hint="eastAsia" w:ascii="黑体" w:hAnsi="黑体" w:eastAsia="黑体" w:cs="黑体"/>
              </w:rPr>
              <w:t>√</w:t>
            </w:r>
          </w:p>
        </w:tc>
        <w:tc>
          <w:tcPr>
            <w:tcW w:w="1668" w:type="dxa"/>
            <w:vAlign w:val="center"/>
          </w:tcPr>
          <w:p w14:paraId="7A07F3BB">
            <w:pPr>
              <w:pStyle w:val="14"/>
            </w:pPr>
          </w:p>
        </w:tc>
      </w:tr>
      <w:tr w14:paraId="17563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524" w:hRule="atLeast"/>
          <w:jc w:val="center"/>
        </w:trPr>
        <w:tc>
          <w:tcPr>
            <w:tcW w:w="3279" w:type="dxa"/>
            <w:tcBorders>
              <w:left w:val="single" w:color="auto" w:sz="12" w:space="0"/>
            </w:tcBorders>
            <w:vAlign w:val="center"/>
          </w:tcPr>
          <w:p w14:paraId="7D5245BF">
            <w:pPr>
              <w:pStyle w:val="14"/>
              <w:widowControl w:val="0"/>
              <w:jc w:val="left"/>
            </w:pPr>
            <w:r>
              <w:rPr>
                <w:rFonts w:hint="eastAsia" w:cs="Times New Roman"/>
              </w:rPr>
              <w:t>项目设计2</w:t>
            </w:r>
          </w:p>
        </w:tc>
        <w:tc>
          <w:tcPr>
            <w:tcW w:w="2016" w:type="dxa"/>
            <w:tcBorders/>
            <w:vAlign w:val="center"/>
          </w:tcPr>
          <w:p w14:paraId="43A9ED80">
            <w:pPr>
              <w:pStyle w:val="14"/>
            </w:pPr>
          </w:p>
        </w:tc>
        <w:tc>
          <w:tcPr>
            <w:tcW w:w="1464" w:type="dxa"/>
            <w:tcBorders/>
            <w:vAlign w:val="center"/>
          </w:tcPr>
          <w:p w14:paraId="35B1C467">
            <w:pPr>
              <w:pStyle w:val="14"/>
            </w:pPr>
            <w:r>
              <w:rPr>
                <w:rFonts w:hint="eastAsia" w:ascii="黑体" w:hAnsi="黑体" w:eastAsia="黑体" w:cs="黑体"/>
              </w:rPr>
              <w:t>√</w:t>
            </w:r>
          </w:p>
        </w:tc>
        <w:tc>
          <w:tcPr>
            <w:tcW w:w="1668" w:type="dxa"/>
            <w:tcBorders/>
            <w:vAlign w:val="center"/>
          </w:tcPr>
          <w:p w14:paraId="23B9F82A">
            <w:pPr>
              <w:pStyle w:val="14"/>
            </w:pPr>
          </w:p>
        </w:tc>
      </w:tr>
      <w:tr w14:paraId="66C2B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559" w:hRule="atLeast"/>
          <w:jc w:val="center"/>
        </w:trPr>
        <w:tc>
          <w:tcPr>
            <w:tcW w:w="3279" w:type="dxa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 w14:paraId="36AC7BE5">
            <w:pPr>
              <w:pStyle w:val="14"/>
              <w:widowControl w:val="0"/>
              <w:jc w:val="left"/>
            </w:pPr>
            <w:bookmarkStart w:id="2" w:name="OLE_LINK4"/>
            <w:bookmarkStart w:id="3" w:name="OLE_LINK3"/>
            <w:r>
              <w:rPr>
                <w:rFonts w:hint="eastAsia" w:cs="Times New Roman"/>
              </w:rPr>
              <w:t>系列文创设计</w:t>
            </w:r>
          </w:p>
        </w:tc>
        <w:tc>
          <w:tcPr>
            <w:tcW w:w="2016" w:type="dxa"/>
            <w:tcBorders>
              <w:bottom w:val="single" w:color="auto" w:sz="12" w:space="0"/>
            </w:tcBorders>
            <w:vAlign w:val="center"/>
          </w:tcPr>
          <w:p w14:paraId="39305AEC">
            <w:pPr>
              <w:pStyle w:val="14"/>
            </w:pPr>
          </w:p>
        </w:tc>
        <w:tc>
          <w:tcPr>
            <w:tcW w:w="1464" w:type="dxa"/>
            <w:tcBorders>
              <w:bottom w:val="single" w:color="auto" w:sz="12" w:space="0"/>
            </w:tcBorders>
            <w:vAlign w:val="center"/>
          </w:tcPr>
          <w:p w14:paraId="5F116F47">
            <w:pPr>
              <w:pStyle w:val="14"/>
            </w:pPr>
            <w:r>
              <w:rPr>
                <w:rFonts w:hint="eastAsia" w:ascii="黑体" w:hAnsi="黑体" w:eastAsia="黑体" w:cs="黑体"/>
              </w:rPr>
              <w:t>√</w:t>
            </w:r>
          </w:p>
        </w:tc>
        <w:tc>
          <w:tcPr>
            <w:tcW w:w="1668" w:type="dxa"/>
            <w:tcBorders>
              <w:bottom w:val="single" w:color="auto" w:sz="12" w:space="0"/>
            </w:tcBorders>
            <w:vAlign w:val="center"/>
          </w:tcPr>
          <w:p w14:paraId="0CFFC128">
            <w:pPr>
              <w:pStyle w:val="14"/>
            </w:pPr>
          </w:p>
        </w:tc>
      </w:tr>
      <w:bookmarkEnd w:id="0"/>
      <w:bookmarkEnd w:id="1"/>
    </w:tbl>
    <w:p w14:paraId="4BA27938">
      <w:pPr>
        <w:pStyle w:val="16"/>
        <w:spacing w:before="326" w:beforeLines="100" w:line="360" w:lineRule="auto"/>
        <w:rPr>
          <w:rFonts w:ascii="黑体" w:hAnsi="宋体"/>
          <w:highlight w:val="green"/>
        </w:rPr>
      </w:pPr>
      <w:r>
        <w:rPr>
          <w:rFonts w:hint="eastAsia" w:ascii="黑体" w:hAnsi="宋体"/>
        </w:rPr>
        <w:t>四、课程思政教学设计</w:t>
      </w:r>
    </w:p>
    <w:tbl>
      <w:tblPr>
        <w:tblStyle w:val="8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3E5DFD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6" w:type="dxa"/>
          </w:tcPr>
          <w:p w14:paraId="742B0AC9">
            <w:pPr>
              <w:pStyle w:val="14"/>
              <w:widowControl w:val="0"/>
              <w:jc w:val="left"/>
              <w:rPr>
                <w:rFonts w:hint="eastAsia" w:cs="仿宋"/>
                <w:bCs/>
              </w:rPr>
            </w:pPr>
            <w:r>
              <w:rPr>
                <w:rFonts w:cs="Times New Roman"/>
              </w:rPr>
              <w:t>通过</w:t>
            </w:r>
            <w:r>
              <w:rPr>
                <w:rFonts w:hint="eastAsia" w:cs="Times New Roman"/>
              </w:rPr>
              <w:t>学习优秀民族文化传统和非遗知识</w:t>
            </w:r>
            <w:r>
              <w:rPr>
                <w:rFonts w:cs="Times New Roman"/>
              </w:rPr>
              <w:t>，</w:t>
            </w:r>
            <w:r>
              <w:rPr>
                <w:rFonts w:hint="eastAsia" w:cs="Times New Roman"/>
              </w:rPr>
              <w:t>以红色文化、海派文化、江南文化等内容为设计主题</w:t>
            </w:r>
            <w:r>
              <w:rPr>
                <w:rFonts w:cs="Times New Roman"/>
              </w:rPr>
              <w:t>，培养学生</w:t>
            </w:r>
            <w:r>
              <w:rPr>
                <w:rFonts w:hint="eastAsia" w:cs="Times New Roman"/>
              </w:rPr>
              <w:t>积极向上的文化</w:t>
            </w:r>
            <w:r>
              <w:rPr>
                <w:rFonts w:cs="Times New Roman"/>
              </w:rPr>
              <w:t>价值观，使学生做一个爱国敬业的，具备较高专业</w:t>
            </w:r>
            <w:r>
              <w:rPr>
                <w:rFonts w:hint="eastAsia" w:cs="Times New Roman"/>
              </w:rPr>
              <w:t>文化</w:t>
            </w:r>
            <w:r>
              <w:rPr>
                <w:rFonts w:cs="Times New Roman"/>
              </w:rPr>
              <w:t>素质的社会主义建设者。</w:t>
            </w:r>
          </w:p>
        </w:tc>
      </w:tr>
      <w:bookmarkEnd w:id="2"/>
      <w:bookmarkEnd w:id="3"/>
    </w:tbl>
    <w:p w14:paraId="1255A7B7">
      <w:pPr>
        <w:pStyle w:val="16"/>
        <w:numPr>
          <w:ilvl w:val="0"/>
          <w:numId w:val="2"/>
        </w:numPr>
        <w:spacing w:before="326" w:beforeLines="100" w:line="360" w:lineRule="auto"/>
        <w:rPr>
          <w:rFonts w:hint="eastAsia" w:ascii="黑体" w:hAnsi="宋体"/>
        </w:rPr>
      </w:pPr>
      <w:r>
        <w:rPr>
          <w:rFonts w:hint="eastAsia" w:ascii="黑体" w:hAnsi="宋体"/>
        </w:rPr>
        <w:t>课程考核</w:t>
      </w:r>
    </w:p>
    <w:tbl>
      <w:tblPr>
        <w:tblStyle w:val="8"/>
        <w:tblW w:w="834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3"/>
        <w:gridCol w:w="645"/>
        <w:gridCol w:w="2103"/>
        <w:gridCol w:w="737"/>
        <w:gridCol w:w="709"/>
        <w:gridCol w:w="708"/>
        <w:gridCol w:w="709"/>
        <w:gridCol w:w="709"/>
        <w:gridCol w:w="1276"/>
      </w:tblGrid>
      <w:tr w14:paraId="3F8A6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53" w:type="dxa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479E7001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总评构成</w:t>
            </w:r>
          </w:p>
        </w:tc>
        <w:tc>
          <w:tcPr>
            <w:tcW w:w="645" w:type="dxa"/>
            <w:vMerge w:val="restart"/>
            <w:tcBorders>
              <w:top w:val="single" w:color="auto" w:sz="12" w:space="0"/>
            </w:tcBorders>
            <w:vAlign w:val="center"/>
          </w:tcPr>
          <w:p w14:paraId="221D3A5D">
            <w:pPr>
              <w:pStyle w:val="16"/>
              <w:widowControl w:val="0"/>
              <w:spacing w:line="240" w:lineRule="auto"/>
              <w:jc w:val="center"/>
              <w:rPr>
                <w:rFonts w:ascii="黑体" w:hAnsi="宋体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占比</w:t>
            </w:r>
          </w:p>
        </w:tc>
        <w:tc>
          <w:tcPr>
            <w:tcW w:w="2103" w:type="dxa"/>
            <w:vMerge w:val="restart"/>
            <w:tcBorders>
              <w:top w:val="single" w:color="auto" w:sz="12" w:space="0"/>
              <w:right w:val="double" w:color="auto" w:sz="4" w:space="0"/>
            </w:tcBorders>
            <w:vAlign w:val="center"/>
          </w:tcPr>
          <w:p w14:paraId="6142B258">
            <w:pPr>
              <w:pStyle w:val="16"/>
              <w:widowControl w:val="0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考核方式</w:t>
            </w:r>
          </w:p>
        </w:tc>
        <w:tc>
          <w:tcPr>
            <w:tcW w:w="4848" w:type="dxa"/>
            <w:gridSpan w:val="6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5B4D52E3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合计</w:t>
            </w:r>
          </w:p>
        </w:tc>
      </w:tr>
      <w:tr w14:paraId="1DCEC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53" w:type="dxa"/>
            <w:vMerge w:val="continue"/>
            <w:tcBorders>
              <w:left w:val="single" w:color="auto" w:sz="12" w:space="0"/>
            </w:tcBorders>
          </w:tcPr>
          <w:p w14:paraId="247D15A7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645" w:type="dxa"/>
            <w:vMerge w:val="continue"/>
          </w:tcPr>
          <w:p w14:paraId="6021C199">
            <w:pPr>
              <w:pStyle w:val="16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2103" w:type="dxa"/>
            <w:vMerge w:val="continue"/>
            <w:tcBorders>
              <w:right w:val="double" w:color="auto" w:sz="4" w:space="0"/>
            </w:tcBorders>
          </w:tcPr>
          <w:p w14:paraId="10BD7C34">
            <w:pPr>
              <w:pStyle w:val="16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737" w:type="dxa"/>
            <w:tcBorders>
              <w:left w:val="double" w:color="auto" w:sz="4" w:space="0"/>
            </w:tcBorders>
            <w:vAlign w:val="center"/>
          </w:tcPr>
          <w:p w14:paraId="3B0369D0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1</w:t>
            </w:r>
          </w:p>
        </w:tc>
        <w:tc>
          <w:tcPr>
            <w:tcW w:w="709" w:type="dxa"/>
            <w:vAlign w:val="center"/>
          </w:tcPr>
          <w:p w14:paraId="0B8ED45E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2</w:t>
            </w:r>
          </w:p>
        </w:tc>
        <w:tc>
          <w:tcPr>
            <w:tcW w:w="708" w:type="dxa"/>
            <w:vAlign w:val="center"/>
          </w:tcPr>
          <w:p w14:paraId="2C70D914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3</w:t>
            </w:r>
          </w:p>
        </w:tc>
        <w:tc>
          <w:tcPr>
            <w:tcW w:w="709" w:type="dxa"/>
            <w:vAlign w:val="center"/>
          </w:tcPr>
          <w:p w14:paraId="228A0BCE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4</w:t>
            </w:r>
          </w:p>
        </w:tc>
        <w:tc>
          <w:tcPr>
            <w:tcW w:w="709" w:type="dxa"/>
            <w:vAlign w:val="center"/>
          </w:tcPr>
          <w:p w14:paraId="0ACDD4BC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5</w:t>
            </w:r>
          </w:p>
        </w:tc>
        <w:tc>
          <w:tcPr>
            <w:tcW w:w="1276" w:type="dxa"/>
            <w:tcBorders>
              <w:right w:val="single" w:color="auto" w:sz="12" w:space="0"/>
            </w:tcBorders>
          </w:tcPr>
          <w:p w14:paraId="3FF2679A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</w:p>
        </w:tc>
      </w:tr>
      <w:tr w14:paraId="1FEBB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53" w:type="dxa"/>
            <w:tcBorders>
              <w:left w:val="single" w:color="auto" w:sz="12" w:space="0"/>
            </w:tcBorders>
            <w:vAlign w:val="center"/>
          </w:tcPr>
          <w:p w14:paraId="5C352539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X1</w:t>
            </w:r>
          </w:p>
        </w:tc>
        <w:tc>
          <w:tcPr>
            <w:tcW w:w="645" w:type="dxa"/>
            <w:vAlign w:val="center"/>
          </w:tcPr>
          <w:p w14:paraId="26508409">
            <w:pPr>
              <w:pStyle w:val="14"/>
              <w:widowControl w:val="0"/>
            </w:pPr>
            <w:r>
              <w:t>1</w:t>
            </w:r>
            <w:r>
              <w:rPr>
                <w:rFonts w:hint="eastAsia"/>
              </w:rPr>
              <w:t>0%</w:t>
            </w:r>
          </w:p>
        </w:tc>
        <w:tc>
          <w:tcPr>
            <w:tcW w:w="2103" w:type="dxa"/>
            <w:tcBorders>
              <w:right w:val="double" w:color="auto" w:sz="4" w:space="0"/>
            </w:tcBorders>
            <w:vAlign w:val="center"/>
          </w:tcPr>
          <w:p w14:paraId="6C5D76DC">
            <w:pPr>
              <w:widowControl w:val="0"/>
              <w:snapToGrid w:val="0"/>
              <w:spacing w:line="240" w:lineRule="exact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hint="eastAsia"/>
                <w:bCs/>
                <w:color w:val="000000"/>
                <w:sz w:val="21"/>
                <w:szCs w:val="21"/>
              </w:rPr>
              <w:t>调研报告</w:t>
            </w:r>
          </w:p>
        </w:tc>
        <w:tc>
          <w:tcPr>
            <w:tcW w:w="737" w:type="dxa"/>
            <w:tcBorders>
              <w:left w:val="double" w:color="auto" w:sz="4" w:space="0"/>
            </w:tcBorders>
            <w:vAlign w:val="center"/>
          </w:tcPr>
          <w:p w14:paraId="49DF4569">
            <w:pPr>
              <w:pStyle w:val="14"/>
              <w:widowControl w:val="0"/>
              <w:rPr>
                <w:rFonts w:cs="Times New Roman"/>
              </w:rPr>
            </w:pPr>
            <w:r>
              <w:rPr>
                <w:rFonts w:hint="eastAsia" w:cs="Times New Roman"/>
              </w:rPr>
              <w:t>30</w:t>
            </w:r>
          </w:p>
        </w:tc>
        <w:tc>
          <w:tcPr>
            <w:tcW w:w="709" w:type="dxa"/>
            <w:vAlign w:val="center"/>
          </w:tcPr>
          <w:p w14:paraId="175E2828">
            <w:pPr>
              <w:pStyle w:val="14"/>
              <w:widowControl w:val="0"/>
              <w:rPr>
                <w:rFonts w:cs="Times New Roman"/>
              </w:rPr>
            </w:pPr>
            <w:r>
              <w:rPr>
                <w:rFonts w:hint="eastAsia" w:cs="Times New Roman"/>
              </w:rPr>
              <w:t>10</w:t>
            </w:r>
          </w:p>
        </w:tc>
        <w:tc>
          <w:tcPr>
            <w:tcW w:w="708" w:type="dxa"/>
            <w:vAlign w:val="center"/>
          </w:tcPr>
          <w:p w14:paraId="55AC667C">
            <w:pPr>
              <w:pStyle w:val="14"/>
              <w:widowControl w:val="0"/>
              <w:rPr>
                <w:rFonts w:cs="Times New Roman"/>
              </w:rPr>
            </w:pPr>
            <w:r>
              <w:rPr>
                <w:rFonts w:hint="eastAsia" w:cs="Times New Roman"/>
              </w:rPr>
              <w:t>20</w:t>
            </w:r>
          </w:p>
        </w:tc>
        <w:tc>
          <w:tcPr>
            <w:tcW w:w="709" w:type="dxa"/>
            <w:vAlign w:val="center"/>
          </w:tcPr>
          <w:p w14:paraId="4055F881">
            <w:pPr>
              <w:pStyle w:val="14"/>
              <w:widowControl w:val="0"/>
              <w:rPr>
                <w:rFonts w:cs="Times New Roman"/>
              </w:rPr>
            </w:pPr>
            <w:r>
              <w:rPr>
                <w:rFonts w:hint="eastAsia" w:cs="Times New Roman"/>
              </w:rPr>
              <w:t>20</w:t>
            </w:r>
          </w:p>
        </w:tc>
        <w:tc>
          <w:tcPr>
            <w:tcW w:w="709" w:type="dxa"/>
            <w:vAlign w:val="center"/>
          </w:tcPr>
          <w:p w14:paraId="014B3318">
            <w:pPr>
              <w:pStyle w:val="14"/>
              <w:widowControl w:val="0"/>
              <w:rPr>
                <w:rFonts w:cs="Times New Roman"/>
              </w:rPr>
            </w:pPr>
            <w:r>
              <w:rPr>
                <w:rFonts w:hint="eastAsia" w:cs="Times New Roman"/>
              </w:rPr>
              <w:t>20</w:t>
            </w:r>
          </w:p>
        </w:tc>
        <w:tc>
          <w:tcPr>
            <w:tcW w:w="1276" w:type="dxa"/>
            <w:tcBorders>
              <w:right w:val="single" w:color="auto" w:sz="12" w:space="0"/>
            </w:tcBorders>
            <w:vAlign w:val="center"/>
          </w:tcPr>
          <w:p w14:paraId="2C7A493D">
            <w:pPr>
              <w:pStyle w:val="14"/>
              <w:widowControl w:val="0"/>
              <w:rPr>
                <w:rFonts w:cs="Times New Roman"/>
              </w:rPr>
            </w:pPr>
            <w:r>
              <w:rPr>
                <w:rFonts w:hint="eastAsia" w:cs="Times New Roman"/>
              </w:rPr>
              <w:t>1</w:t>
            </w:r>
            <w:r>
              <w:rPr>
                <w:rFonts w:cs="Times New Roman"/>
              </w:rPr>
              <w:t>00</w:t>
            </w:r>
          </w:p>
        </w:tc>
      </w:tr>
      <w:tr w14:paraId="4359D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53" w:type="dxa"/>
            <w:tcBorders>
              <w:left w:val="single" w:color="auto" w:sz="12" w:space="0"/>
            </w:tcBorders>
            <w:vAlign w:val="center"/>
          </w:tcPr>
          <w:p w14:paraId="1F2F5463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X2</w:t>
            </w:r>
          </w:p>
        </w:tc>
        <w:tc>
          <w:tcPr>
            <w:tcW w:w="645" w:type="dxa"/>
            <w:vAlign w:val="center"/>
          </w:tcPr>
          <w:p w14:paraId="0744F47F">
            <w:pPr>
              <w:pStyle w:val="14"/>
              <w:widowControl w:val="0"/>
            </w:pPr>
            <w:r>
              <w:rPr>
                <w:rFonts w:hint="eastAsia"/>
              </w:rPr>
              <w:t>2</w:t>
            </w:r>
            <w:r>
              <w:t>5</w:t>
            </w:r>
            <w:r>
              <w:rPr>
                <w:rFonts w:hint="eastAsia"/>
              </w:rPr>
              <w:t>%</w:t>
            </w:r>
          </w:p>
        </w:tc>
        <w:tc>
          <w:tcPr>
            <w:tcW w:w="2103" w:type="dxa"/>
            <w:tcBorders>
              <w:right w:val="double" w:color="auto" w:sz="4" w:space="0"/>
            </w:tcBorders>
            <w:vAlign w:val="center"/>
          </w:tcPr>
          <w:p w14:paraId="10427F24">
            <w:pPr>
              <w:pStyle w:val="14"/>
              <w:widowControl w:val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hint="eastAsia" w:cs="Times New Roman"/>
                <w:sz w:val="21"/>
                <w:szCs w:val="21"/>
              </w:rPr>
              <w:t>设计</w:t>
            </w: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作品</w:t>
            </w:r>
          </w:p>
        </w:tc>
        <w:tc>
          <w:tcPr>
            <w:tcW w:w="737" w:type="dxa"/>
            <w:tcBorders>
              <w:left w:val="double" w:color="auto" w:sz="4" w:space="0"/>
            </w:tcBorders>
            <w:vAlign w:val="center"/>
          </w:tcPr>
          <w:p w14:paraId="3F7DD101">
            <w:pPr>
              <w:pStyle w:val="14"/>
              <w:widowControl w:val="0"/>
              <w:rPr>
                <w:rFonts w:cs="Times New Roman"/>
              </w:rPr>
            </w:pPr>
            <w:r>
              <w:rPr>
                <w:rFonts w:hint="eastAsia" w:cs="Times New Roman"/>
              </w:rPr>
              <w:t>10</w:t>
            </w:r>
          </w:p>
        </w:tc>
        <w:tc>
          <w:tcPr>
            <w:tcW w:w="709" w:type="dxa"/>
            <w:vAlign w:val="center"/>
          </w:tcPr>
          <w:p w14:paraId="1A965645">
            <w:pPr>
              <w:pStyle w:val="14"/>
              <w:widowControl w:val="0"/>
              <w:rPr>
                <w:rFonts w:cs="Times New Roman"/>
              </w:rPr>
            </w:pPr>
            <w:r>
              <w:rPr>
                <w:rFonts w:hint="eastAsia" w:cs="Times New Roman"/>
              </w:rPr>
              <w:t>30</w:t>
            </w:r>
          </w:p>
        </w:tc>
        <w:tc>
          <w:tcPr>
            <w:tcW w:w="708" w:type="dxa"/>
            <w:vAlign w:val="center"/>
          </w:tcPr>
          <w:p w14:paraId="1CA8F6E2">
            <w:pPr>
              <w:pStyle w:val="14"/>
              <w:widowControl w:val="0"/>
              <w:rPr>
                <w:rFonts w:cs="Times New Roman"/>
              </w:rPr>
            </w:pPr>
            <w:r>
              <w:rPr>
                <w:rFonts w:hint="eastAsia" w:cs="Times New Roman"/>
              </w:rPr>
              <w:t>30</w:t>
            </w:r>
          </w:p>
        </w:tc>
        <w:tc>
          <w:tcPr>
            <w:tcW w:w="709" w:type="dxa"/>
            <w:vAlign w:val="center"/>
          </w:tcPr>
          <w:p w14:paraId="0E6BC6B9">
            <w:pPr>
              <w:pStyle w:val="14"/>
              <w:widowControl w:val="0"/>
              <w:rPr>
                <w:rFonts w:cs="Times New Roman"/>
              </w:rPr>
            </w:pPr>
            <w:r>
              <w:rPr>
                <w:rFonts w:hint="eastAsia" w:cs="Times New Roman"/>
              </w:rPr>
              <w:t>10</w:t>
            </w:r>
          </w:p>
        </w:tc>
        <w:tc>
          <w:tcPr>
            <w:tcW w:w="709" w:type="dxa"/>
            <w:vAlign w:val="center"/>
          </w:tcPr>
          <w:p w14:paraId="16B9F198">
            <w:pPr>
              <w:pStyle w:val="14"/>
              <w:widowControl w:val="0"/>
              <w:rPr>
                <w:rFonts w:cs="Times New Roman"/>
              </w:rPr>
            </w:pPr>
            <w:r>
              <w:rPr>
                <w:rFonts w:hint="eastAsia" w:cs="Times New Roman"/>
              </w:rPr>
              <w:t>20</w:t>
            </w:r>
          </w:p>
        </w:tc>
        <w:tc>
          <w:tcPr>
            <w:tcW w:w="1276" w:type="dxa"/>
            <w:tcBorders>
              <w:right w:val="single" w:color="auto" w:sz="12" w:space="0"/>
            </w:tcBorders>
            <w:vAlign w:val="center"/>
          </w:tcPr>
          <w:p w14:paraId="69791A13">
            <w:pPr>
              <w:pStyle w:val="14"/>
              <w:widowControl w:val="0"/>
              <w:rPr>
                <w:rFonts w:cs="Times New Roman"/>
              </w:rPr>
            </w:pPr>
            <w:r>
              <w:rPr>
                <w:rFonts w:hint="eastAsia" w:cs="Times New Roman"/>
              </w:rPr>
              <w:t>1</w:t>
            </w:r>
            <w:r>
              <w:rPr>
                <w:rFonts w:cs="Times New Roman"/>
              </w:rPr>
              <w:t>00</w:t>
            </w:r>
          </w:p>
        </w:tc>
      </w:tr>
      <w:tr w14:paraId="041B8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53" w:type="dxa"/>
            <w:tcBorders>
              <w:left w:val="single" w:color="auto" w:sz="12" w:space="0"/>
            </w:tcBorders>
            <w:vAlign w:val="center"/>
          </w:tcPr>
          <w:p w14:paraId="3116298F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X3</w:t>
            </w:r>
          </w:p>
        </w:tc>
        <w:tc>
          <w:tcPr>
            <w:tcW w:w="645" w:type="dxa"/>
            <w:vAlign w:val="center"/>
          </w:tcPr>
          <w:p w14:paraId="2660AA00">
            <w:pPr>
              <w:pStyle w:val="14"/>
              <w:widowControl w:val="0"/>
            </w:pPr>
            <w:r>
              <w:t>3</w:t>
            </w:r>
            <w:r>
              <w:rPr>
                <w:rFonts w:hint="eastAsia"/>
              </w:rPr>
              <w:t>0%</w:t>
            </w:r>
          </w:p>
        </w:tc>
        <w:tc>
          <w:tcPr>
            <w:tcW w:w="2103" w:type="dxa"/>
            <w:tcBorders>
              <w:right w:val="double" w:color="auto" w:sz="4" w:space="0"/>
            </w:tcBorders>
            <w:vAlign w:val="center"/>
          </w:tcPr>
          <w:p w14:paraId="6652B7B6">
            <w:pPr>
              <w:pStyle w:val="14"/>
              <w:widowControl w:val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hint="eastAsia" w:cs="Times New Roman"/>
                <w:sz w:val="21"/>
                <w:szCs w:val="21"/>
              </w:rPr>
              <w:t>设计报告</w:t>
            </w:r>
          </w:p>
        </w:tc>
        <w:tc>
          <w:tcPr>
            <w:tcW w:w="737" w:type="dxa"/>
            <w:tcBorders>
              <w:left w:val="double" w:color="auto" w:sz="4" w:space="0"/>
            </w:tcBorders>
            <w:vAlign w:val="center"/>
          </w:tcPr>
          <w:p w14:paraId="62BD9965">
            <w:pPr>
              <w:pStyle w:val="14"/>
              <w:widowControl w:val="0"/>
              <w:rPr>
                <w:rFonts w:cs="Times New Roman"/>
              </w:rPr>
            </w:pPr>
            <w:r>
              <w:rPr>
                <w:rFonts w:hint="eastAsia" w:cs="Times New Roman"/>
              </w:rPr>
              <w:t>10</w:t>
            </w:r>
          </w:p>
        </w:tc>
        <w:tc>
          <w:tcPr>
            <w:tcW w:w="709" w:type="dxa"/>
            <w:vAlign w:val="center"/>
          </w:tcPr>
          <w:p w14:paraId="3733010E">
            <w:pPr>
              <w:pStyle w:val="14"/>
              <w:widowControl w:val="0"/>
              <w:rPr>
                <w:rFonts w:cs="Times New Roman"/>
              </w:rPr>
            </w:pPr>
            <w:r>
              <w:rPr>
                <w:rFonts w:hint="eastAsia" w:cs="Times New Roman"/>
              </w:rPr>
              <w:t>30</w:t>
            </w:r>
          </w:p>
        </w:tc>
        <w:tc>
          <w:tcPr>
            <w:tcW w:w="708" w:type="dxa"/>
            <w:vAlign w:val="center"/>
          </w:tcPr>
          <w:p w14:paraId="5EECCF9C">
            <w:pPr>
              <w:pStyle w:val="14"/>
              <w:widowControl w:val="0"/>
              <w:rPr>
                <w:rFonts w:cs="Times New Roman"/>
              </w:rPr>
            </w:pPr>
            <w:r>
              <w:rPr>
                <w:rFonts w:hint="eastAsia" w:cs="Times New Roman"/>
              </w:rPr>
              <w:t>30</w:t>
            </w:r>
          </w:p>
        </w:tc>
        <w:tc>
          <w:tcPr>
            <w:tcW w:w="709" w:type="dxa"/>
            <w:vAlign w:val="center"/>
          </w:tcPr>
          <w:p w14:paraId="39216246">
            <w:pPr>
              <w:pStyle w:val="14"/>
              <w:widowControl w:val="0"/>
              <w:rPr>
                <w:rFonts w:cs="Times New Roman"/>
              </w:rPr>
            </w:pPr>
            <w:r>
              <w:rPr>
                <w:rFonts w:hint="eastAsia" w:cs="Times New Roman"/>
              </w:rPr>
              <w:t>10</w:t>
            </w:r>
          </w:p>
        </w:tc>
        <w:tc>
          <w:tcPr>
            <w:tcW w:w="709" w:type="dxa"/>
            <w:vAlign w:val="center"/>
          </w:tcPr>
          <w:p w14:paraId="7C6DE082">
            <w:pPr>
              <w:pStyle w:val="14"/>
              <w:widowControl w:val="0"/>
              <w:rPr>
                <w:rFonts w:cs="Times New Roman"/>
              </w:rPr>
            </w:pPr>
            <w:r>
              <w:rPr>
                <w:rFonts w:hint="eastAsia" w:cs="Times New Roman"/>
              </w:rPr>
              <w:t>20</w:t>
            </w:r>
          </w:p>
        </w:tc>
        <w:tc>
          <w:tcPr>
            <w:tcW w:w="1276" w:type="dxa"/>
            <w:tcBorders>
              <w:right w:val="single" w:color="auto" w:sz="12" w:space="0"/>
            </w:tcBorders>
            <w:vAlign w:val="center"/>
          </w:tcPr>
          <w:p w14:paraId="282A20E5">
            <w:pPr>
              <w:pStyle w:val="14"/>
              <w:widowControl w:val="0"/>
              <w:rPr>
                <w:rFonts w:cs="Times New Roman"/>
              </w:rPr>
            </w:pPr>
            <w:r>
              <w:rPr>
                <w:rFonts w:hint="eastAsia" w:cs="Times New Roman"/>
              </w:rPr>
              <w:t>1</w:t>
            </w:r>
            <w:r>
              <w:rPr>
                <w:rFonts w:cs="Times New Roman"/>
              </w:rPr>
              <w:t>00</w:t>
            </w:r>
          </w:p>
        </w:tc>
      </w:tr>
      <w:tr w14:paraId="407F2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53" w:type="dxa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 w14:paraId="6C914F2D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X4</w:t>
            </w:r>
          </w:p>
        </w:tc>
        <w:tc>
          <w:tcPr>
            <w:tcW w:w="645" w:type="dxa"/>
            <w:tcBorders>
              <w:bottom w:val="single" w:color="auto" w:sz="4" w:space="0"/>
            </w:tcBorders>
            <w:vAlign w:val="center"/>
          </w:tcPr>
          <w:p w14:paraId="3E6A09C5">
            <w:pPr>
              <w:pStyle w:val="14"/>
              <w:widowControl w:val="0"/>
            </w:pPr>
            <w:r>
              <w:t>35</w:t>
            </w:r>
            <w:r>
              <w:rPr>
                <w:rFonts w:hint="eastAsia"/>
              </w:rPr>
              <w:t>%</w:t>
            </w:r>
          </w:p>
        </w:tc>
        <w:tc>
          <w:tcPr>
            <w:tcW w:w="2103" w:type="dxa"/>
            <w:tcBorders>
              <w:bottom w:val="single" w:color="auto" w:sz="4" w:space="0"/>
              <w:right w:val="double" w:color="auto" w:sz="4" w:space="0"/>
            </w:tcBorders>
            <w:vAlign w:val="center"/>
          </w:tcPr>
          <w:p w14:paraId="1BED12F2">
            <w:pPr>
              <w:pStyle w:val="14"/>
              <w:widowControl w:val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hint="eastAsia" w:cs="Times New Roman"/>
                <w:sz w:val="21"/>
                <w:szCs w:val="21"/>
              </w:rPr>
              <w:t>设计</w:t>
            </w: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作品</w:t>
            </w:r>
          </w:p>
        </w:tc>
        <w:tc>
          <w:tcPr>
            <w:tcW w:w="737" w:type="dxa"/>
            <w:tcBorders>
              <w:left w:val="double" w:color="auto" w:sz="4" w:space="0"/>
              <w:bottom w:val="single" w:color="auto" w:sz="4" w:space="0"/>
            </w:tcBorders>
            <w:vAlign w:val="center"/>
          </w:tcPr>
          <w:p w14:paraId="78B242F5">
            <w:pPr>
              <w:pStyle w:val="14"/>
              <w:widowControl w:val="0"/>
              <w:rPr>
                <w:rFonts w:cs="Times New Roman"/>
              </w:rPr>
            </w:pPr>
            <w:r>
              <w:rPr>
                <w:rFonts w:hint="eastAsia" w:cs="Times New Roman"/>
              </w:rPr>
              <w:t>10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vAlign w:val="center"/>
          </w:tcPr>
          <w:p w14:paraId="5188BBCD">
            <w:pPr>
              <w:pStyle w:val="14"/>
              <w:widowControl w:val="0"/>
              <w:rPr>
                <w:rFonts w:cs="Times New Roman"/>
              </w:rPr>
            </w:pPr>
            <w:r>
              <w:rPr>
                <w:rFonts w:hint="eastAsia" w:cs="Times New Roman"/>
              </w:rPr>
              <w:t>40</w:t>
            </w:r>
          </w:p>
        </w:tc>
        <w:tc>
          <w:tcPr>
            <w:tcW w:w="708" w:type="dxa"/>
            <w:tcBorders>
              <w:bottom w:val="single" w:color="auto" w:sz="4" w:space="0"/>
            </w:tcBorders>
            <w:vAlign w:val="center"/>
          </w:tcPr>
          <w:p w14:paraId="641FF4B8">
            <w:pPr>
              <w:pStyle w:val="14"/>
              <w:widowControl w:val="0"/>
              <w:rPr>
                <w:rFonts w:cs="Times New Roman"/>
              </w:rPr>
            </w:pPr>
            <w:r>
              <w:rPr>
                <w:rFonts w:hint="eastAsia" w:cs="Times New Roman"/>
              </w:rPr>
              <w:t>20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vAlign w:val="center"/>
          </w:tcPr>
          <w:p w14:paraId="64F28FB3">
            <w:pPr>
              <w:pStyle w:val="14"/>
              <w:widowControl w:val="0"/>
              <w:rPr>
                <w:rFonts w:cs="Times New Roman"/>
              </w:rPr>
            </w:pPr>
            <w:r>
              <w:rPr>
                <w:rFonts w:hint="eastAsia" w:cs="Times New Roman"/>
              </w:rPr>
              <w:t>10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vAlign w:val="center"/>
          </w:tcPr>
          <w:p w14:paraId="67DCEB23">
            <w:pPr>
              <w:pStyle w:val="14"/>
              <w:widowControl w:val="0"/>
              <w:rPr>
                <w:rFonts w:cs="Times New Roman"/>
              </w:rPr>
            </w:pPr>
            <w:r>
              <w:rPr>
                <w:rFonts w:hint="eastAsia" w:cs="Times New Roman"/>
              </w:rPr>
              <w:t>20</w:t>
            </w:r>
          </w:p>
        </w:tc>
        <w:tc>
          <w:tcPr>
            <w:tcW w:w="1276" w:type="dxa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 w14:paraId="090F63A1">
            <w:pPr>
              <w:pStyle w:val="14"/>
              <w:widowControl w:val="0"/>
              <w:rPr>
                <w:rFonts w:cs="Times New Roman"/>
              </w:rPr>
            </w:pPr>
            <w:r>
              <w:rPr>
                <w:rFonts w:hint="eastAsia" w:cs="Times New Roman"/>
              </w:rPr>
              <w:t>1</w:t>
            </w:r>
            <w:r>
              <w:rPr>
                <w:rFonts w:cs="Times New Roman"/>
              </w:rPr>
              <w:t>00</w:t>
            </w:r>
          </w:p>
        </w:tc>
      </w:tr>
    </w:tbl>
    <w:p w14:paraId="60FAC588">
      <w:pPr>
        <w:pStyle w:val="16"/>
        <w:numPr>
          <w:numId w:val="0"/>
        </w:numPr>
        <w:spacing w:before="326" w:beforeLines="100" w:line="360" w:lineRule="auto"/>
        <w:rPr>
          <w:rFonts w:hint="eastAsia" w:ascii="黑体" w:hAnsi="宋体"/>
        </w:rPr>
      </w:pPr>
      <w:bookmarkStart w:id="4" w:name="_GoBack"/>
      <w:bookmarkEnd w:id="4"/>
    </w:p>
    <w:p w14:paraId="7D7FA7C3">
      <w:pPr>
        <w:pStyle w:val="17"/>
        <w:spacing w:before="326" w:beforeLines="100" w:after="163"/>
        <w:jc w:val="center"/>
      </w:pPr>
      <w:r>
        <w:rPr>
          <w:rFonts w:hint="eastAsia"/>
        </w:rPr>
        <w:t>评价标准细则（选填）</w:t>
      </w:r>
    </w:p>
    <w:tbl>
      <w:tblPr>
        <w:tblStyle w:val="8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667"/>
        <w:gridCol w:w="1445"/>
        <w:gridCol w:w="1445"/>
        <w:gridCol w:w="1445"/>
        <w:gridCol w:w="1445"/>
        <w:gridCol w:w="1445"/>
      </w:tblGrid>
      <w:tr w14:paraId="456E63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613" w:type="dxa"/>
            <w:vMerge w:val="restart"/>
            <w:vAlign w:val="center"/>
          </w:tcPr>
          <w:p w14:paraId="771A27CE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考核项目</w:t>
            </w:r>
          </w:p>
        </w:tc>
        <w:tc>
          <w:tcPr>
            <w:tcW w:w="648" w:type="dxa"/>
            <w:vMerge w:val="restart"/>
          </w:tcPr>
          <w:p w14:paraId="4CE3C924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课</w:t>
            </w:r>
          </w:p>
          <w:p w14:paraId="19C21BB8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程</w:t>
            </w:r>
          </w:p>
          <w:p w14:paraId="48178954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目</w:t>
            </w:r>
          </w:p>
          <w:p w14:paraId="394D4C5C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标</w:t>
            </w:r>
          </w:p>
        </w:tc>
        <w:tc>
          <w:tcPr>
            <w:tcW w:w="1403" w:type="dxa"/>
            <w:vMerge w:val="restart"/>
            <w:vAlign w:val="center"/>
          </w:tcPr>
          <w:p w14:paraId="108A569B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考核要求</w:t>
            </w:r>
          </w:p>
        </w:tc>
        <w:tc>
          <w:tcPr>
            <w:tcW w:w="5612" w:type="dxa"/>
            <w:gridSpan w:val="4"/>
            <w:vAlign w:val="center"/>
          </w:tcPr>
          <w:p w14:paraId="5E54E81F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评价标准</w:t>
            </w:r>
          </w:p>
        </w:tc>
      </w:tr>
      <w:tr w14:paraId="777360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613" w:type="dxa"/>
            <w:vMerge w:val="continue"/>
          </w:tcPr>
          <w:p w14:paraId="19DDD2D4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648" w:type="dxa"/>
            <w:vMerge w:val="continue"/>
          </w:tcPr>
          <w:p w14:paraId="0AB1FD74">
            <w:pPr>
              <w:pStyle w:val="16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1403" w:type="dxa"/>
            <w:vMerge w:val="continue"/>
          </w:tcPr>
          <w:p w14:paraId="4250420C">
            <w:pPr>
              <w:pStyle w:val="16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61A61C39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优</w:t>
            </w:r>
          </w:p>
          <w:p w14:paraId="50F83D71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100-90</w:t>
            </w:r>
          </w:p>
        </w:tc>
        <w:tc>
          <w:tcPr>
            <w:tcW w:w="1403" w:type="dxa"/>
            <w:vAlign w:val="center"/>
          </w:tcPr>
          <w:p w14:paraId="1E36B878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良</w:t>
            </w:r>
          </w:p>
          <w:p w14:paraId="3CCEC6E4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89-75</w:t>
            </w:r>
          </w:p>
        </w:tc>
        <w:tc>
          <w:tcPr>
            <w:tcW w:w="1403" w:type="dxa"/>
            <w:vAlign w:val="center"/>
          </w:tcPr>
          <w:p w14:paraId="6188BFE7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中</w:t>
            </w:r>
          </w:p>
          <w:p w14:paraId="57079800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74-60</w:t>
            </w:r>
          </w:p>
        </w:tc>
        <w:tc>
          <w:tcPr>
            <w:tcW w:w="1403" w:type="dxa"/>
            <w:vAlign w:val="center"/>
          </w:tcPr>
          <w:p w14:paraId="4E5C6691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不及格</w:t>
            </w:r>
          </w:p>
          <w:p w14:paraId="447FD56A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59-0</w:t>
            </w:r>
          </w:p>
        </w:tc>
      </w:tr>
      <w:tr w14:paraId="368B77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13" w:type="dxa"/>
            <w:vAlign w:val="center"/>
          </w:tcPr>
          <w:p w14:paraId="421F7CCB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1</w:t>
            </w:r>
          </w:p>
        </w:tc>
        <w:tc>
          <w:tcPr>
            <w:tcW w:w="648" w:type="dxa"/>
            <w:vAlign w:val="center"/>
          </w:tcPr>
          <w:p w14:paraId="2D2E357C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</w:tcPr>
          <w:p w14:paraId="0199C9C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</w:tcPr>
          <w:p w14:paraId="129B5661">
            <w:pPr>
              <w:pStyle w:val="14"/>
              <w:widowControl w:val="0"/>
              <w:jc w:val="both"/>
            </w:pPr>
          </w:p>
        </w:tc>
        <w:tc>
          <w:tcPr>
            <w:tcW w:w="1403" w:type="dxa"/>
          </w:tcPr>
          <w:p w14:paraId="70C2E087">
            <w:pPr>
              <w:pStyle w:val="14"/>
              <w:widowControl w:val="0"/>
              <w:jc w:val="both"/>
            </w:pPr>
          </w:p>
        </w:tc>
        <w:tc>
          <w:tcPr>
            <w:tcW w:w="1403" w:type="dxa"/>
          </w:tcPr>
          <w:p w14:paraId="69A0495B">
            <w:pPr>
              <w:pStyle w:val="14"/>
              <w:widowControl w:val="0"/>
              <w:jc w:val="both"/>
            </w:pPr>
          </w:p>
        </w:tc>
        <w:tc>
          <w:tcPr>
            <w:tcW w:w="1403" w:type="dxa"/>
          </w:tcPr>
          <w:p w14:paraId="23A6A598">
            <w:pPr>
              <w:pStyle w:val="6"/>
              <w:widowControl/>
              <w:shd w:val="clear" w:color="auto" w:fill="FFFFFF"/>
              <w:jc w:val="both"/>
            </w:pPr>
          </w:p>
        </w:tc>
      </w:tr>
      <w:tr w14:paraId="20E038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13" w:type="dxa"/>
            <w:vAlign w:val="center"/>
          </w:tcPr>
          <w:p w14:paraId="21325D2D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X1</w:t>
            </w:r>
          </w:p>
        </w:tc>
        <w:tc>
          <w:tcPr>
            <w:tcW w:w="648" w:type="dxa"/>
            <w:vAlign w:val="center"/>
          </w:tcPr>
          <w:p w14:paraId="17E8B7A6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761CBD0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67DD43E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1DAFF68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32DDAD9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7DAC3EC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</w:tr>
      <w:tr w14:paraId="408571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13" w:type="dxa"/>
            <w:vAlign w:val="center"/>
          </w:tcPr>
          <w:p w14:paraId="7497416B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X2</w:t>
            </w:r>
          </w:p>
        </w:tc>
        <w:tc>
          <w:tcPr>
            <w:tcW w:w="648" w:type="dxa"/>
            <w:vAlign w:val="center"/>
          </w:tcPr>
          <w:p w14:paraId="1B46B125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4C5EE78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4CA1A25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75DF00C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4C1F1EDF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4685176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</w:tr>
      <w:tr w14:paraId="6A3328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13" w:type="dxa"/>
            <w:vAlign w:val="center"/>
          </w:tcPr>
          <w:p w14:paraId="3055A1C9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X3</w:t>
            </w:r>
          </w:p>
        </w:tc>
        <w:tc>
          <w:tcPr>
            <w:tcW w:w="648" w:type="dxa"/>
            <w:vAlign w:val="center"/>
          </w:tcPr>
          <w:p w14:paraId="78E77E11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325FCF8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4068906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3F3FC54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556AE49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4F4AE9C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</w:tr>
      <w:tr w14:paraId="7F6A7B0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13" w:type="dxa"/>
            <w:vAlign w:val="center"/>
          </w:tcPr>
          <w:p w14:paraId="55E52065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X4</w:t>
            </w:r>
          </w:p>
        </w:tc>
        <w:tc>
          <w:tcPr>
            <w:tcW w:w="648" w:type="dxa"/>
            <w:vAlign w:val="center"/>
          </w:tcPr>
          <w:p w14:paraId="7D7BEB7D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0F85FE1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1DD81D8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6DA4E6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2CABB24F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267DC06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</w:tr>
      <w:tr w14:paraId="2D36E1B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13" w:type="dxa"/>
            <w:vAlign w:val="center"/>
          </w:tcPr>
          <w:p w14:paraId="3C6B1D57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X5</w:t>
            </w:r>
          </w:p>
        </w:tc>
        <w:tc>
          <w:tcPr>
            <w:tcW w:w="648" w:type="dxa"/>
            <w:vAlign w:val="center"/>
          </w:tcPr>
          <w:p w14:paraId="36EDF4DF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0DE4C50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297127B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3EB55E9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310097A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687B90F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</w:tr>
    </w:tbl>
    <w:p w14:paraId="6F0A2E0B">
      <w:pPr>
        <w:pStyle w:val="16"/>
        <w:spacing w:before="326" w:beforeLines="100" w:line="360" w:lineRule="auto"/>
        <w:rPr>
          <w:rFonts w:ascii="黑体" w:hAnsi="宋体"/>
        </w:rPr>
      </w:pPr>
      <w:r>
        <w:rPr>
          <w:rFonts w:hint="eastAsia" w:ascii="黑体" w:hAnsi="宋体"/>
        </w:rPr>
        <w:t xml:space="preserve">六、其他需要说明的问题 </w:t>
      </w:r>
    </w:p>
    <w:tbl>
      <w:tblPr>
        <w:tblStyle w:val="8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488327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7485F432">
            <w:pPr>
              <w:pStyle w:val="14"/>
              <w:widowControl w:val="0"/>
              <w:jc w:val="left"/>
              <w:rPr>
                <w:rFonts w:ascii="宋体" w:hAnsi="宋体"/>
                <w:bCs/>
              </w:rPr>
            </w:pPr>
          </w:p>
          <w:p w14:paraId="72A434D8">
            <w:pPr>
              <w:pStyle w:val="14"/>
              <w:widowControl w:val="0"/>
              <w:jc w:val="left"/>
              <w:rPr>
                <w:rFonts w:ascii="宋体" w:hAnsi="宋体"/>
                <w:bCs/>
              </w:rPr>
            </w:pPr>
          </w:p>
          <w:p w14:paraId="13DDE916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</w:p>
          <w:p w14:paraId="4156F479">
            <w:pPr>
              <w:pStyle w:val="14"/>
              <w:widowControl w:val="0"/>
              <w:jc w:val="left"/>
              <w:rPr>
                <w:rFonts w:ascii="黑体"/>
              </w:rPr>
            </w:pPr>
          </w:p>
        </w:tc>
      </w:tr>
    </w:tbl>
    <w:p w14:paraId="49297399">
      <w:pPr>
        <w:pStyle w:val="17"/>
        <w:spacing w:before="326" w:beforeLines="100" w:after="163"/>
        <w:rPr>
          <w:rFonts w:hint="eastAsia" w:ascii="黑体" w:hAnsi="宋体"/>
        </w:rPr>
      </w:pPr>
    </w:p>
    <w:sectPr>
      <w:headerReference r:id="rId3" w:type="default"/>
      <w:pgSz w:w="11906" w:h="16838"/>
      <w:pgMar w:top="1440" w:right="1800" w:bottom="1440" w:left="1800" w:header="397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93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E84EA2">
    <w:pPr>
      <w:jc w:val="right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635635</wp:posOffset>
              </wp:positionH>
              <wp:positionV relativeFrom="page">
                <wp:posOffset>186055</wp:posOffset>
              </wp:positionV>
              <wp:extent cx="2635250" cy="280670"/>
              <wp:effectExtent l="0" t="0" r="0" b="0"/>
              <wp:wrapNone/>
              <wp:docPr id="44070976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35250" cy="2806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BBD5619">
                          <w:pPr>
                            <w:rPr>
                              <w:rFonts w:ascii="Times New Roman" w:hAnsi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</w:rPr>
                            <w:t>SJQU-QR-JW-056（A0）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50.05pt;margin-top:14.65pt;height:22.1pt;width:207.5pt;mso-position-horizontal-relative:page;mso-position-vertical-relative:page;z-index:251659264;mso-width-relative:page;mso-height-relative:page;" fillcolor="#FFFFFF" filled="t" stroked="f" coordsize="21600,21600" o:gfxdata="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L7hkpnU&#10;AAAACQEAAA8AAAAAAAAAAQAgAAAAIgAAAGRycy9kb3ducmV2LnhtbFBLAQIUABQAAAAIAIdO4kAT&#10;jzfzXQIAAKUEAAAOAAAAAAAAAAEAIAAAACMBAABkcnMvZTJvRG9jLnhtbFBLBQYAAAAABgAGAFkB&#10;AADyBQAAAAA=&#10;">
              <v:fill on="t" focussize="0,0"/>
              <v:stroke on="f" weight="0.5pt"/>
              <v:imagedata o:title=""/>
              <o:lock v:ext="edit" aspectratio="f"/>
              <v:textbox>
                <w:txbxContent>
                  <w:p w14:paraId="3BBD5619">
                    <w:pPr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SJQU-QR-JW-056（A0）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8352633"/>
    <w:multiLevelType w:val="singleLevel"/>
    <w:tmpl w:val="F8352633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6E1A2644"/>
    <w:multiLevelType w:val="singleLevel"/>
    <w:tmpl w:val="6E1A2644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M4ZWFkMzhhNjc0NzYwYjI3ZjA5M2Q0MGFlNTkyYzkifQ=="/>
  </w:docVars>
  <w:rsids>
    <w:rsidRoot w:val="00B7651F"/>
    <w:rsid w:val="00010438"/>
    <w:rsid w:val="000203E0"/>
    <w:rsid w:val="000210E0"/>
    <w:rsid w:val="00033082"/>
    <w:rsid w:val="0006001D"/>
    <w:rsid w:val="000634A6"/>
    <w:rsid w:val="00066041"/>
    <w:rsid w:val="0007448A"/>
    <w:rsid w:val="00075686"/>
    <w:rsid w:val="0008122A"/>
    <w:rsid w:val="00087488"/>
    <w:rsid w:val="000A4E73"/>
    <w:rsid w:val="000A6D2E"/>
    <w:rsid w:val="000B1BD2"/>
    <w:rsid w:val="000C0F0D"/>
    <w:rsid w:val="000D28E5"/>
    <w:rsid w:val="000D34D7"/>
    <w:rsid w:val="000E604B"/>
    <w:rsid w:val="00100633"/>
    <w:rsid w:val="001072BC"/>
    <w:rsid w:val="0011026D"/>
    <w:rsid w:val="00114BD6"/>
    <w:rsid w:val="00130F6D"/>
    <w:rsid w:val="00142C42"/>
    <w:rsid w:val="00144082"/>
    <w:rsid w:val="00163A48"/>
    <w:rsid w:val="00164E36"/>
    <w:rsid w:val="00183AA1"/>
    <w:rsid w:val="00190E3F"/>
    <w:rsid w:val="001A135C"/>
    <w:rsid w:val="001B0D49"/>
    <w:rsid w:val="001B546F"/>
    <w:rsid w:val="001B55E5"/>
    <w:rsid w:val="001C2E3E"/>
    <w:rsid w:val="001C388D"/>
    <w:rsid w:val="001D0453"/>
    <w:rsid w:val="001E1D2D"/>
    <w:rsid w:val="001E32B7"/>
    <w:rsid w:val="001E5A17"/>
    <w:rsid w:val="001F332E"/>
    <w:rsid w:val="001F37CB"/>
    <w:rsid w:val="002056AB"/>
    <w:rsid w:val="002125E7"/>
    <w:rsid w:val="00217861"/>
    <w:rsid w:val="002204E4"/>
    <w:rsid w:val="002211BF"/>
    <w:rsid w:val="002339E7"/>
    <w:rsid w:val="00233F15"/>
    <w:rsid w:val="002420F1"/>
    <w:rsid w:val="00253AC8"/>
    <w:rsid w:val="00256B39"/>
    <w:rsid w:val="0025768A"/>
    <w:rsid w:val="0026033C"/>
    <w:rsid w:val="0027339A"/>
    <w:rsid w:val="00274E82"/>
    <w:rsid w:val="002757AB"/>
    <w:rsid w:val="0027777C"/>
    <w:rsid w:val="00277FE7"/>
    <w:rsid w:val="002877FA"/>
    <w:rsid w:val="00290962"/>
    <w:rsid w:val="002A4649"/>
    <w:rsid w:val="002A7227"/>
    <w:rsid w:val="002B0773"/>
    <w:rsid w:val="002B0C48"/>
    <w:rsid w:val="002B13CA"/>
    <w:rsid w:val="002B7322"/>
    <w:rsid w:val="002C58B6"/>
    <w:rsid w:val="002D0E86"/>
    <w:rsid w:val="002D7C47"/>
    <w:rsid w:val="002E33CE"/>
    <w:rsid w:val="002E3721"/>
    <w:rsid w:val="002E5EA0"/>
    <w:rsid w:val="002F3157"/>
    <w:rsid w:val="002F6BD5"/>
    <w:rsid w:val="00313BBA"/>
    <w:rsid w:val="00317E29"/>
    <w:rsid w:val="00321515"/>
    <w:rsid w:val="0032602E"/>
    <w:rsid w:val="00327B8C"/>
    <w:rsid w:val="00331638"/>
    <w:rsid w:val="003344A7"/>
    <w:rsid w:val="00334623"/>
    <w:rsid w:val="003367AE"/>
    <w:rsid w:val="00340439"/>
    <w:rsid w:val="00344EF2"/>
    <w:rsid w:val="00347EB8"/>
    <w:rsid w:val="00347F80"/>
    <w:rsid w:val="00353F74"/>
    <w:rsid w:val="003557DE"/>
    <w:rsid w:val="00361BEB"/>
    <w:rsid w:val="00370184"/>
    <w:rsid w:val="00373C8A"/>
    <w:rsid w:val="00377C10"/>
    <w:rsid w:val="00385D41"/>
    <w:rsid w:val="003861BA"/>
    <w:rsid w:val="003A1680"/>
    <w:rsid w:val="003A373C"/>
    <w:rsid w:val="003A5874"/>
    <w:rsid w:val="003A79BB"/>
    <w:rsid w:val="003B1258"/>
    <w:rsid w:val="003C61A5"/>
    <w:rsid w:val="003D1968"/>
    <w:rsid w:val="003D4994"/>
    <w:rsid w:val="003E10A5"/>
    <w:rsid w:val="003E7D72"/>
    <w:rsid w:val="003F3923"/>
    <w:rsid w:val="003F43F6"/>
    <w:rsid w:val="0040433E"/>
    <w:rsid w:val="0040726A"/>
    <w:rsid w:val="004100B0"/>
    <w:rsid w:val="0041267F"/>
    <w:rsid w:val="00424BA5"/>
    <w:rsid w:val="00425431"/>
    <w:rsid w:val="00431829"/>
    <w:rsid w:val="004405E6"/>
    <w:rsid w:val="00443C84"/>
    <w:rsid w:val="004540AA"/>
    <w:rsid w:val="00456BD8"/>
    <w:rsid w:val="00456DC8"/>
    <w:rsid w:val="0046549D"/>
    <w:rsid w:val="00471668"/>
    <w:rsid w:val="00481F98"/>
    <w:rsid w:val="004852BF"/>
    <w:rsid w:val="00487A46"/>
    <w:rsid w:val="00494579"/>
    <w:rsid w:val="00496AC0"/>
    <w:rsid w:val="00497334"/>
    <w:rsid w:val="004A4D68"/>
    <w:rsid w:val="004B408D"/>
    <w:rsid w:val="004B6F68"/>
    <w:rsid w:val="004B73F7"/>
    <w:rsid w:val="004D4FB3"/>
    <w:rsid w:val="004D75A6"/>
    <w:rsid w:val="004E3456"/>
    <w:rsid w:val="004F3DF0"/>
    <w:rsid w:val="005074E1"/>
    <w:rsid w:val="005126F1"/>
    <w:rsid w:val="0051358A"/>
    <w:rsid w:val="00513F2F"/>
    <w:rsid w:val="0051612A"/>
    <w:rsid w:val="00517176"/>
    <w:rsid w:val="00524300"/>
    <w:rsid w:val="00532E23"/>
    <w:rsid w:val="00541F72"/>
    <w:rsid w:val="00542388"/>
    <w:rsid w:val="00544523"/>
    <w:rsid w:val="00546549"/>
    <w:rsid w:val="005467DC"/>
    <w:rsid w:val="00546A82"/>
    <w:rsid w:val="00547C51"/>
    <w:rsid w:val="00551335"/>
    <w:rsid w:val="005519BB"/>
    <w:rsid w:val="005523FD"/>
    <w:rsid w:val="00553D03"/>
    <w:rsid w:val="00555BA0"/>
    <w:rsid w:val="00556E41"/>
    <w:rsid w:val="00571DF1"/>
    <w:rsid w:val="0059045B"/>
    <w:rsid w:val="005A13AB"/>
    <w:rsid w:val="005B1150"/>
    <w:rsid w:val="005B1FFC"/>
    <w:rsid w:val="005B2B6D"/>
    <w:rsid w:val="005B36F9"/>
    <w:rsid w:val="005B4B4E"/>
    <w:rsid w:val="005C424E"/>
    <w:rsid w:val="005D5B6F"/>
    <w:rsid w:val="005E38A5"/>
    <w:rsid w:val="005E59A4"/>
    <w:rsid w:val="005F5185"/>
    <w:rsid w:val="0062115C"/>
    <w:rsid w:val="0062265B"/>
    <w:rsid w:val="00624B5C"/>
    <w:rsid w:val="00624FE1"/>
    <w:rsid w:val="0062577D"/>
    <w:rsid w:val="006331EE"/>
    <w:rsid w:val="006355E6"/>
    <w:rsid w:val="00635C1E"/>
    <w:rsid w:val="00637E00"/>
    <w:rsid w:val="0065167D"/>
    <w:rsid w:val="00652D13"/>
    <w:rsid w:val="0066595A"/>
    <w:rsid w:val="00666206"/>
    <w:rsid w:val="00671F67"/>
    <w:rsid w:val="00672788"/>
    <w:rsid w:val="00680DA3"/>
    <w:rsid w:val="0068377F"/>
    <w:rsid w:val="00691B24"/>
    <w:rsid w:val="00695B93"/>
    <w:rsid w:val="00697C16"/>
    <w:rsid w:val="006A5A89"/>
    <w:rsid w:val="006B3BB9"/>
    <w:rsid w:val="006B48AC"/>
    <w:rsid w:val="006B5977"/>
    <w:rsid w:val="006D1B59"/>
    <w:rsid w:val="006D2F9C"/>
    <w:rsid w:val="006E5CA9"/>
    <w:rsid w:val="006E5E98"/>
    <w:rsid w:val="006F3151"/>
    <w:rsid w:val="007056DE"/>
    <w:rsid w:val="00706121"/>
    <w:rsid w:val="00710B6B"/>
    <w:rsid w:val="00712A2C"/>
    <w:rsid w:val="00712E84"/>
    <w:rsid w:val="00714914"/>
    <w:rsid w:val="007208D6"/>
    <w:rsid w:val="00726786"/>
    <w:rsid w:val="00732152"/>
    <w:rsid w:val="00742E7A"/>
    <w:rsid w:val="0074424F"/>
    <w:rsid w:val="00774C1F"/>
    <w:rsid w:val="0078248F"/>
    <w:rsid w:val="007934A4"/>
    <w:rsid w:val="007A0AC9"/>
    <w:rsid w:val="007A1B70"/>
    <w:rsid w:val="007A57F6"/>
    <w:rsid w:val="007B4FFB"/>
    <w:rsid w:val="007C0BCE"/>
    <w:rsid w:val="007C3566"/>
    <w:rsid w:val="007C794A"/>
    <w:rsid w:val="007D5A33"/>
    <w:rsid w:val="007E620F"/>
    <w:rsid w:val="007E663C"/>
    <w:rsid w:val="007E7795"/>
    <w:rsid w:val="0080066B"/>
    <w:rsid w:val="00803578"/>
    <w:rsid w:val="008036DF"/>
    <w:rsid w:val="00815B8E"/>
    <w:rsid w:val="00816D99"/>
    <w:rsid w:val="0082324C"/>
    <w:rsid w:val="00823D71"/>
    <w:rsid w:val="008245AF"/>
    <w:rsid w:val="0083705D"/>
    <w:rsid w:val="0084242F"/>
    <w:rsid w:val="00871DCB"/>
    <w:rsid w:val="008901A2"/>
    <w:rsid w:val="008A08B0"/>
    <w:rsid w:val="008B0385"/>
    <w:rsid w:val="008B188E"/>
    <w:rsid w:val="008B397C"/>
    <w:rsid w:val="008B47F4"/>
    <w:rsid w:val="008B7448"/>
    <w:rsid w:val="008B7E1E"/>
    <w:rsid w:val="008C2AE6"/>
    <w:rsid w:val="008C2DE8"/>
    <w:rsid w:val="008C5113"/>
    <w:rsid w:val="008C5B8A"/>
    <w:rsid w:val="008D3D5F"/>
    <w:rsid w:val="008D4E81"/>
    <w:rsid w:val="008E0F55"/>
    <w:rsid w:val="008F2339"/>
    <w:rsid w:val="008F253F"/>
    <w:rsid w:val="00900019"/>
    <w:rsid w:val="009147D6"/>
    <w:rsid w:val="00925F8C"/>
    <w:rsid w:val="00927324"/>
    <w:rsid w:val="00932ED7"/>
    <w:rsid w:val="00941B89"/>
    <w:rsid w:val="00941DEA"/>
    <w:rsid w:val="00970E8C"/>
    <w:rsid w:val="00971671"/>
    <w:rsid w:val="009830B2"/>
    <w:rsid w:val="0099063E"/>
    <w:rsid w:val="00992356"/>
    <w:rsid w:val="00994793"/>
    <w:rsid w:val="00996AE3"/>
    <w:rsid w:val="009A1E27"/>
    <w:rsid w:val="009B04E7"/>
    <w:rsid w:val="009B14E8"/>
    <w:rsid w:val="009B4D21"/>
    <w:rsid w:val="009B5A73"/>
    <w:rsid w:val="009B6EE2"/>
    <w:rsid w:val="009C54C9"/>
    <w:rsid w:val="009C589C"/>
    <w:rsid w:val="009D192B"/>
    <w:rsid w:val="009D2582"/>
    <w:rsid w:val="009D33E1"/>
    <w:rsid w:val="009D3B45"/>
    <w:rsid w:val="009D7CF9"/>
    <w:rsid w:val="009E2CCC"/>
    <w:rsid w:val="009E2CDD"/>
    <w:rsid w:val="009E366E"/>
    <w:rsid w:val="009E6FC4"/>
    <w:rsid w:val="009F00DC"/>
    <w:rsid w:val="009F3199"/>
    <w:rsid w:val="009F3355"/>
    <w:rsid w:val="009F3648"/>
    <w:rsid w:val="009F3B7A"/>
    <w:rsid w:val="009F54D0"/>
    <w:rsid w:val="00A04523"/>
    <w:rsid w:val="00A17885"/>
    <w:rsid w:val="00A2337D"/>
    <w:rsid w:val="00A31BBE"/>
    <w:rsid w:val="00A31D34"/>
    <w:rsid w:val="00A333EF"/>
    <w:rsid w:val="00A769B1"/>
    <w:rsid w:val="00A77DA3"/>
    <w:rsid w:val="00A837D5"/>
    <w:rsid w:val="00A83E04"/>
    <w:rsid w:val="00A91091"/>
    <w:rsid w:val="00A93EE3"/>
    <w:rsid w:val="00AA05A0"/>
    <w:rsid w:val="00AA4970"/>
    <w:rsid w:val="00AA536D"/>
    <w:rsid w:val="00AB22C0"/>
    <w:rsid w:val="00AC40F1"/>
    <w:rsid w:val="00AC4C45"/>
    <w:rsid w:val="00AD1085"/>
    <w:rsid w:val="00AD5B40"/>
    <w:rsid w:val="00AD71BD"/>
    <w:rsid w:val="00AE69E9"/>
    <w:rsid w:val="00AF30B9"/>
    <w:rsid w:val="00AF43DF"/>
    <w:rsid w:val="00AF67A4"/>
    <w:rsid w:val="00AF7510"/>
    <w:rsid w:val="00B12D31"/>
    <w:rsid w:val="00B15F6E"/>
    <w:rsid w:val="00B21BEE"/>
    <w:rsid w:val="00B23284"/>
    <w:rsid w:val="00B37D43"/>
    <w:rsid w:val="00B46F21"/>
    <w:rsid w:val="00B511A5"/>
    <w:rsid w:val="00B51CDE"/>
    <w:rsid w:val="00B56541"/>
    <w:rsid w:val="00B605ED"/>
    <w:rsid w:val="00B71F97"/>
    <w:rsid w:val="00B72538"/>
    <w:rsid w:val="00B736A7"/>
    <w:rsid w:val="00B7651F"/>
    <w:rsid w:val="00B94A16"/>
    <w:rsid w:val="00BA6044"/>
    <w:rsid w:val="00BC2625"/>
    <w:rsid w:val="00BC3200"/>
    <w:rsid w:val="00BC338A"/>
    <w:rsid w:val="00BD7AB0"/>
    <w:rsid w:val="00BD7E8C"/>
    <w:rsid w:val="00BE00E7"/>
    <w:rsid w:val="00BF3C20"/>
    <w:rsid w:val="00C011BC"/>
    <w:rsid w:val="00C03DBA"/>
    <w:rsid w:val="00C112E7"/>
    <w:rsid w:val="00C11CD4"/>
    <w:rsid w:val="00C15061"/>
    <w:rsid w:val="00C1713D"/>
    <w:rsid w:val="00C20D9D"/>
    <w:rsid w:val="00C2134F"/>
    <w:rsid w:val="00C24718"/>
    <w:rsid w:val="00C30AEE"/>
    <w:rsid w:val="00C33362"/>
    <w:rsid w:val="00C3544A"/>
    <w:rsid w:val="00C4194E"/>
    <w:rsid w:val="00C5350C"/>
    <w:rsid w:val="00C56E09"/>
    <w:rsid w:val="00C61B1B"/>
    <w:rsid w:val="00C673D1"/>
    <w:rsid w:val="00C746CB"/>
    <w:rsid w:val="00C81564"/>
    <w:rsid w:val="00C9080C"/>
    <w:rsid w:val="00CA18FD"/>
    <w:rsid w:val="00CA4897"/>
    <w:rsid w:val="00CA6928"/>
    <w:rsid w:val="00CB3D3F"/>
    <w:rsid w:val="00CB5A1A"/>
    <w:rsid w:val="00CC53D3"/>
    <w:rsid w:val="00CC59E6"/>
    <w:rsid w:val="00CD5BDD"/>
    <w:rsid w:val="00CE560F"/>
    <w:rsid w:val="00CF096B"/>
    <w:rsid w:val="00CF10F7"/>
    <w:rsid w:val="00CF5EE3"/>
    <w:rsid w:val="00CF691F"/>
    <w:rsid w:val="00D026DC"/>
    <w:rsid w:val="00D15595"/>
    <w:rsid w:val="00D25F66"/>
    <w:rsid w:val="00D3328B"/>
    <w:rsid w:val="00D44860"/>
    <w:rsid w:val="00D47689"/>
    <w:rsid w:val="00D50C42"/>
    <w:rsid w:val="00D57CF5"/>
    <w:rsid w:val="00D612BC"/>
    <w:rsid w:val="00D62F98"/>
    <w:rsid w:val="00D66FD6"/>
    <w:rsid w:val="00D8285B"/>
    <w:rsid w:val="00D86619"/>
    <w:rsid w:val="00D93E7C"/>
    <w:rsid w:val="00DB2BE6"/>
    <w:rsid w:val="00DB76B3"/>
    <w:rsid w:val="00DC4A84"/>
    <w:rsid w:val="00DD0A5A"/>
    <w:rsid w:val="00DD1052"/>
    <w:rsid w:val="00DD3C7B"/>
    <w:rsid w:val="00DE2B21"/>
    <w:rsid w:val="00DE48DE"/>
    <w:rsid w:val="00DF25F2"/>
    <w:rsid w:val="00DF4166"/>
    <w:rsid w:val="00E000F4"/>
    <w:rsid w:val="00E01231"/>
    <w:rsid w:val="00E04279"/>
    <w:rsid w:val="00E11393"/>
    <w:rsid w:val="00E125D9"/>
    <w:rsid w:val="00E16D30"/>
    <w:rsid w:val="00E31E69"/>
    <w:rsid w:val="00E33169"/>
    <w:rsid w:val="00E34A7B"/>
    <w:rsid w:val="00E40973"/>
    <w:rsid w:val="00E545FF"/>
    <w:rsid w:val="00E6080E"/>
    <w:rsid w:val="00E62524"/>
    <w:rsid w:val="00E64168"/>
    <w:rsid w:val="00E7081D"/>
    <w:rsid w:val="00E70904"/>
    <w:rsid w:val="00E71319"/>
    <w:rsid w:val="00E75171"/>
    <w:rsid w:val="00E86772"/>
    <w:rsid w:val="00E90B8B"/>
    <w:rsid w:val="00E93ADD"/>
    <w:rsid w:val="00E952D8"/>
    <w:rsid w:val="00EB00E4"/>
    <w:rsid w:val="00EB28DA"/>
    <w:rsid w:val="00EB3812"/>
    <w:rsid w:val="00EB44EB"/>
    <w:rsid w:val="00EB66B8"/>
    <w:rsid w:val="00EB791E"/>
    <w:rsid w:val="00EC70A9"/>
    <w:rsid w:val="00ED2474"/>
    <w:rsid w:val="00ED4C3A"/>
    <w:rsid w:val="00ED5492"/>
    <w:rsid w:val="00EE1C85"/>
    <w:rsid w:val="00EF21D9"/>
    <w:rsid w:val="00EF2A94"/>
    <w:rsid w:val="00EF32FB"/>
    <w:rsid w:val="00EF44B1"/>
    <w:rsid w:val="00EF4865"/>
    <w:rsid w:val="00F100D2"/>
    <w:rsid w:val="00F12942"/>
    <w:rsid w:val="00F14886"/>
    <w:rsid w:val="00F16421"/>
    <w:rsid w:val="00F201EE"/>
    <w:rsid w:val="00F20B5D"/>
    <w:rsid w:val="00F35AA0"/>
    <w:rsid w:val="00F43C49"/>
    <w:rsid w:val="00F45C12"/>
    <w:rsid w:val="00F544A2"/>
    <w:rsid w:val="00F65F51"/>
    <w:rsid w:val="00F76CB9"/>
    <w:rsid w:val="00F77A73"/>
    <w:rsid w:val="00F96236"/>
    <w:rsid w:val="00F9663C"/>
    <w:rsid w:val="00FA10CE"/>
    <w:rsid w:val="00FA222F"/>
    <w:rsid w:val="00FA2891"/>
    <w:rsid w:val="00FB693D"/>
    <w:rsid w:val="00FB7768"/>
    <w:rsid w:val="00FC7489"/>
    <w:rsid w:val="00FD1BA8"/>
    <w:rsid w:val="00FD218F"/>
    <w:rsid w:val="00FD5663"/>
    <w:rsid w:val="00FD56C6"/>
    <w:rsid w:val="00FE3221"/>
    <w:rsid w:val="00FE571F"/>
    <w:rsid w:val="00FF47F6"/>
    <w:rsid w:val="016E63C2"/>
    <w:rsid w:val="024B0C39"/>
    <w:rsid w:val="036C6A97"/>
    <w:rsid w:val="0A8128A6"/>
    <w:rsid w:val="0BF32A1B"/>
    <w:rsid w:val="10BD2C22"/>
    <w:rsid w:val="22987C80"/>
    <w:rsid w:val="24192CCC"/>
    <w:rsid w:val="39A66CD4"/>
    <w:rsid w:val="3CD52CE1"/>
    <w:rsid w:val="410F2E6A"/>
    <w:rsid w:val="4430136C"/>
    <w:rsid w:val="4AB0382B"/>
    <w:rsid w:val="4B90285D"/>
    <w:rsid w:val="54600CF1"/>
    <w:rsid w:val="569868B5"/>
    <w:rsid w:val="611F6817"/>
    <w:rsid w:val="66CA1754"/>
    <w:rsid w:val="6F1E65D4"/>
    <w:rsid w:val="6F266C86"/>
    <w:rsid w:val="6F5042C2"/>
    <w:rsid w:val="74316312"/>
    <w:rsid w:val="780F13C8"/>
    <w:rsid w:val="7A7C4538"/>
    <w:rsid w:val="7C385448"/>
    <w:rsid w:val="7CB3663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0"/>
    <w:qFormat/>
    <w:uiPriority w:val="99"/>
    <w:pPr>
      <w:widowControl w:val="0"/>
    </w:pPr>
    <w:rPr>
      <w:rFonts w:ascii="Times New Roman" w:hAnsi="Times New Roman" w:cs="Times New Roman"/>
      <w:kern w:val="2"/>
      <w:sz w:val="21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spacing w:before="100" w:beforeAutospacing="1" w:after="100" w:afterAutospacing="1"/>
    </w:pPr>
  </w:style>
  <w:style w:type="table" w:styleId="8">
    <w:name w:val="Table Grid"/>
    <w:basedOn w:val="7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22"/>
    <w:rPr>
      <w:b/>
      <w:bCs/>
    </w:rPr>
  </w:style>
  <w:style w:type="character" w:customStyle="1" w:styleId="11">
    <w:name w:val="页眉 字符"/>
    <w:basedOn w:val="9"/>
    <w:link w:val="5"/>
    <w:semiHidden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semiHidden/>
    <w:qFormat/>
    <w:uiPriority w:val="99"/>
    <w:rPr>
      <w:sz w:val="18"/>
      <w:szCs w:val="18"/>
    </w:rPr>
  </w:style>
  <w:style w:type="paragraph" w:customStyle="1" w:styleId="13">
    <w:name w:val="表格标题DG"/>
    <w:basedOn w:val="1"/>
    <w:qFormat/>
    <w:uiPriority w:val="0"/>
    <w:pPr>
      <w:snapToGrid w:val="0"/>
      <w:jc w:val="center"/>
    </w:pPr>
    <w:rPr>
      <w:rFonts w:ascii="Arial" w:hAnsi="Arial" w:eastAsia="黑体"/>
      <w:bCs/>
      <w:color w:val="000000"/>
      <w:sz w:val="21"/>
      <w:szCs w:val="20"/>
    </w:rPr>
  </w:style>
  <w:style w:type="paragraph" w:customStyle="1" w:styleId="14">
    <w:name w:val="表格正文DG"/>
    <w:basedOn w:val="1"/>
    <w:qFormat/>
    <w:uiPriority w:val="0"/>
    <w:pPr>
      <w:jc w:val="center"/>
    </w:pPr>
    <w:rPr>
      <w:rFonts w:ascii="Times New Roman" w:hAnsi="Times New Roman"/>
      <w:color w:val="000000"/>
      <w:sz w:val="21"/>
      <w:szCs w:val="21"/>
    </w:rPr>
  </w:style>
  <w:style w:type="paragraph" w:styleId="15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16">
    <w:name w:val="一级标题DG"/>
    <w:basedOn w:val="1"/>
    <w:qFormat/>
    <w:uiPriority w:val="0"/>
    <w:pPr>
      <w:spacing w:line="480" w:lineRule="auto"/>
      <w:outlineLvl w:val="0"/>
    </w:pPr>
    <w:rPr>
      <w:rFonts w:ascii="Arial" w:hAnsi="Arial" w:eastAsia="黑体"/>
      <w:sz w:val="28"/>
    </w:rPr>
  </w:style>
  <w:style w:type="paragraph" w:customStyle="1" w:styleId="17">
    <w:name w:val="二级标题DG"/>
    <w:basedOn w:val="6"/>
    <w:qFormat/>
    <w:uiPriority w:val="0"/>
    <w:pPr>
      <w:spacing w:before="50" w:beforeLines="50" w:beforeAutospacing="0" w:after="50" w:afterLines="50" w:afterAutospacing="0" w:line="440" w:lineRule="exact"/>
      <w:outlineLvl w:val="1"/>
    </w:pPr>
    <w:rPr>
      <w:rFonts w:ascii="Times New Roman" w:hAnsi="Times New Roman"/>
      <w:b/>
    </w:rPr>
  </w:style>
  <w:style w:type="paragraph" w:customStyle="1" w:styleId="18">
    <w:name w:val="正文DG"/>
    <w:basedOn w:val="1"/>
    <w:qFormat/>
    <w:uiPriority w:val="0"/>
    <w:pPr>
      <w:snapToGrid w:val="0"/>
      <w:spacing w:line="440" w:lineRule="exact"/>
      <w:ind w:firstLine="480" w:firstLineChars="200"/>
    </w:pPr>
    <w:rPr>
      <w:rFonts w:ascii="Times New Roman" w:hAnsi="Times New Roman" w:cs="Times New Roman"/>
      <w:color w:val="000000"/>
    </w:rPr>
  </w:style>
  <w:style w:type="character" w:customStyle="1" w:styleId="19">
    <w:name w:val="标题 1 字符"/>
    <w:basedOn w:val="9"/>
    <w:link w:val="2"/>
    <w:uiPriority w:val="9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20">
    <w:name w:val="批注文字 字符"/>
    <w:basedOn w:val="9"/>
    <w:link w:val="3"/>
    <w:qFormat/>
    <w:uiPriority w:val="99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21">
    <w:name w:val="editor-text-node"/>
    <w:basedOn w:val="9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FAC9532-FBF0-B244-81AA-2A685C2152E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476</Words>
  <Characters>514</Characters>
  <Lines>6</Lines>
  <Paragraphs>1</Paragraphs>
  <TotalTime>0</TotalTime>
  <ScaleCrop>false</ScaleCrop>
  <LinksUpToDate>false</LinksUpToDate>
  <CharactersWithSpaces>524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2023-10-22T09:09:00Z</dcterms:created>
  <dc:creator>juvg</dc:creator>
  <cp:lastModifiedBy>杨锋</cp:lastModifiedBy>
  <cp:lastPrinted>2023-09-17T07:48:00Z</cp:lastPrinted>
  <dcterms:modified xsi:type="dcterms:W3CDTF">2026-03-25T03:12:19Z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7AC353F1EE8E4F678DA76F9D20FDCBF8_12</vt:lpwstr>
  </property>
  <property fmtid="{D5CDD505-2E9C-101B-9397-08002B2CF9AE}" pid="4" name="KSOTemplateDocerSaveRecord">
    <vt:lpwstr>eyJoZGlkIjoiNmI0MWRkM2I2ZjgzYmVlYTA5YzZkYjkwZjQ5NWMwMjYiLCJ1c2VySWQiOiI0MjU0Mjc2NjEifQ==</vt:lpwstr>
  </property>
</Properties>
</file>